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E6678" w14:textId="77777777" w:rsidR="00F262F2" w:rsidRPr="00047633" w:rsidRDefault="00F262F2" w:rsidP="00F262F2">
      <w:pPr>
        <w:jc w:val="center"/>
        <w:rPr>
          <w:rFonts w:ascii="Univers 45 Light" w:hAnsi="Univers 45 Light"/>
          <w:b/>
          <w:sz w:val="56"/>
          <w:szCs w:val="56"/>
        </w:rPr>
      </w:pPr>
      <w:bookmarkStart w:id="0" w:name="_Toc84668978"/>
      <w:bookmarkStart w:id="1" w:name="_Toc141239682"/>
      <w:r w:rsidRPr="00047633">
        <w:rPr>
          <w:rFonts w:ascii="Univers 45 Light" w:hAnsi="Univers 45 Light"/>
          <w:b/>
          <w:sz w:val="56"/>
          <w:szCs w:val="56"/>
        </w:rPr>
        <w:t>Application form</w:t>
      </w:r>
    </w:p>
    <w:p w14:paraId="3A7DE262" w14:textId="77777777" w:rsidR="00F262F2" w:rsidRPr="00F262F2" w:rsidRDefault="0014502E" w:rsidP="00F262F2">
      <w:pPr>
        <w:jc w:val="center"/>
        <w:rPr>
          <w:rFonts w:ascii="Univers 45 Light" w:hAnsi="Univers 45 Light"/>
          <w:b/>
          <w:sz w:val="56"/>
          <w:szCs w:val="56"/>
          <w:lang w:val="en-US"/>
        </w:rPr>
      </w:pPr>
      <w:r w:rsidRPr="00F262F2">
        <w:rPr>
          <w:rFonts w:ascii="Univers 45 Light" w:hAnsi="Univers 45 Light"/>
          <w:b/>
          <w:sz w:val="56"/>
          <w:szCs w:val="56"/>
          <w:lang w:val="en-US"/>
        </w:rPr>
        <w:br/>
      </w:r>
      <w:r w:rsidR="00F262F2" w:rsidRPr="00F262F2">
        <w:rPr>
          <w:rFonts w:ascii="Univers 45 Light" w:hAnsi="Univers 45 Light"/>
          <w:b/>
          <w:sz w:val="56"/>
          <w:szCs w:val="56"/>
          <w:lang w:val="en-US"/>
        </w:rPr>
        <w:t>Assessment of veterinary research involving gene therapeutics</w:t>
      </w:r>
      <w:bookmarkStart w:id="2" w:name="_Toc84733197"/>
      <w:bookmarkStart w:id="3" w:name="_Toc141239683"/>
      <w:bookmarkEnd w:id="1"/>
    </w:p>
    <w:p w14:paraId="0A62ACCF" w14:textId="77777777" w:rsidR="00F262F2" w:rsidRPr="00F262F2" w:rsidRDefault="00F262F2" w:rsidP="00F262F2">
      <w:pPr>
        <w:jc w:val="center"/>
        <w:rPr>
          <w:rFonts w:ascii="Univers 45 Light" w:hAnsi="Univers 45 Light"/>
          <w:b/>
          <w:sz w:val="56"/>
          <w:szCs w:val="56"/>
          <w:lang w:val="en-US"/>
        </w:rPr>
      </w:pPr>
      <w:r w:rsidRPr="00F262F2">
        <w:rPr>
          <w:rFonts w:ascii="Univers 45 Light" w:hAnsi="Univers 45 Light"/>
          <w:b/>
          <w:sz w:val="56"/>
          <w:szCs w:val="56"/>
          <w:lang w:val="en-US"/>
        </w:rPr>
        <w:t>-</w:t>
      </w:r>
    </w:p>
    <w:p w14:paraId="068C4790" w14:textId="77777777" w:rsidR="00F262F2" w:rsidRPr="00F262F2" w:rsidRDefault="00F262F2" w:rsidP="00F262F2">
      <w:pPr>
        <w:jc w:val="center"/>
        <w:rPr>
          <w:rFonts w:ascii="Univers 45 Light" w:hAnsi="Univers 45 Light"/>
          <w:b/>
          <w:i/>
          <w:sz w:val="56"/>
          <w:szCs w:val="56"/>
          <w:lang w:val="en-US"/>
        </w:rPr>
      </w:pPr>
      <w:r w:rsidRPr="00F262F2">
        <w:rPr>
          <w:rFonts w:ascii="Univers 45 Light" w:hAnsi="Univers 45 Light"/>
          <w:b/>
          <w:i/>
          <w:sz w:val="56"/>
          <w:szCs w:val="56"/>
          <w:lang w:val="en-US"/>
        </w:rPr>
        <w:t xml:space="preserve">Simplified procedure </w:t>
      </w:r>
    </w:p>
    <w:p w14:paraId="4EA201EE" w14:textId="77777777" w:rsidR="00F262F2" w:rsidRPr="00F262F2" w:rsidRDefault="00F262F2" w:rsidP="00F262F2">
      <w:pPr>
        <w:jc w:val="center"/>
        <w:rPr>
          <w:i/>
          <w:lang w:val="en-US"/>
        </w:rPr>
      </w:pPr>
      <w:r w:rsidRPr="00F262F2">
        <w:rPr>
          <w:rFonts w:ascii="Univers 45 Light" w:hAnsi="Univers 45 Light"/>
          <w:b/>
          <w:i/>
          <w:sz w:val="56"/>
          <w:szCs w:val="56"/>
          <w:lang w:val="en-US"/>
        </w:rPr>
        <w:t>naked DNA</w:t>
      </w:r>
    </w:p>
    <w:p w14:paraId="3830DE27" w14:textId="77777777" w:rsidR="00F262F2" w:rsidRPr="00F262F2" w:rsidRDefault="00F262F2" w:rsidP="00F262F2">
      <w:pPr>
        <w:rPr>
          <w:lang w:val="en-US"/>
        </w:rPr>
      </w:pPr>
    </w:p>
    <w:p w14:paraId="45C75E13" w14:textId="77777777" w:rsidR="00F262F2" w:rsidRPr="00F262F2" w:rsidRDefault="00F262F2" w:rsidP="00F262F2">
      <w:pPr>
        <w:rPr>
          <w:lang w:val="en-US"/>
        </w:rPr>
      </w:pPr>
    </w:p>
    <w:p w14:paraId="0C70EBED" w14:textId="77777777" w:rsidR="00F262F2" w:rsidRPr="00F262F2" w:rsidRDefault="00F262F2" w:rsidP="00F262F2">
      <w:pPr>
        <w:rPr>
          <w:lang w:val="en-US"/>
        </w:rPr>
      </w:pPr>
    </w:p>
    <w:p w14:paraId="6317A196" w14:textId="77777777" w:rsidR="00F262F2" w:rsidRPr="00F262F2" w:rsidRDefault="00F262F2" w:rsidP="00F262F2">
      <w:pPr>
        <w:rPr>
          <w:lang w:val="en-US"/>
        </w:rPr>
      </w:pPr>
    </w:p>
    <w:p w14:paraId="1C9EE411" w14:textId="77777777" w:rsidR="0042260A" w:rsidRPr="00DF5DF8" w:rsidRDefault="001F7649" w:rsidP="0042260A">
      <w:pPr>
        <w:jc w:val="center"/>
        <w:rPr>
          <w:rFonts w:ascii="Univers" w:hAnsi="Univers"/>
          <w:b/>
          <w:sz w:val="40"/>
          <w:lang w:val="en-US"/>
        </w:rPr>
      </w:pPr>
      <w:r>
        <w:rPr>
          <w:rFonts w:ascii="Univers" w:hAnsi="Univers"/>
          <w:b/>
          <w:sz w:val="40"/>
          <w:lang w:val="en-US"/>
        </w:rPr>
        <w:t>May</w:t>
      </w:r>
      <w:r w:rsidR="0042260A" w:rsidRPr="00DF5DF8">
        <w:rPr>
          <w:rFonts w:ascii="Univers" w:hAnsi="Univers"/>
          <w:b/>
          <w:sz w:val="40"/>
          <w:lang w:val="en-US"/>
        </w:rPr>
        <w:t xml:space="preserve"> 201</w:t>
      </w:r>
      <w:r>
        <w:rPr>
          <w:rFonts w:ascii="Univers" w:hAnsi="Univers"/>
          <w:b/>
          <w:sz w:val="40"/>
          <w:lang w:val="en-US"/>
        </w:rPr>
        <w:t>8</w:t>
      </w:r>
    </w:p>
    <w:p w14:paraId="16A01B39" w14:textId="77777777" w:rsidR="0014502E" w:rsidRPr="00F262F2" w:rsidRDefault="00621C6C" w:rsidP="00F262F2">
      <w:pPr>
        <w:jc w:val="center"/>
        <w:rPr>
          <w:rFonts w:ascii="Tahoma" w:hAnsi="Tahoma"/>
          <w:lang w:val="en-US"/>
        </w:rPr>
      </w:pPr>
      <w:r w:rsidRPr="00F262F2">
        <w:rPr>
          <w:rFonts w:ascii="Univers 45 Light" w:hAnsi="Univers 45 Light"/>
          <w:b/>
          <w:bCs/>
          <w:sz w:val="32"/>
          <w:szCs w:val="32"/>
          <w:lang w:val="en-US"/>
        </w:rPr>
        <w:t xml:space="preserve">   </w:t>
      </w:r>
      <w:r w:rsidR="004D38AA" w:rsidRPr="00F262F2">
        <w:rPr>
          <w:rFonts w:ascii="Univers 45 Light" w:hAnsi="Univers 45 Light"/>
          <w:b/>
          <w:bCs/>
          <w:sz w:val="32"/>
          <w:szCs w:val="32"/>
          <w:lang w:val="en-US"/>
        </w:rPr>
        <w:br w:type="page"/>
      </w:r>
      <w:bookmarkEnd w:id="0"/>
      <w:bookmarkEnd w:id="2"/>
      <w:bookmarkEnd w:id="3"/>
    </w:p>
    <w:p w14:paraId="17411248" w14:textId="77777777" w:rsidR="0014502E" w:rsidRPr="00F262F2"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lang w:val="en-US"/>
        </w:rPr>
      </w:pPr>
    </w:p>
    <w:p w14:paraId="36670CF4" w14:textId="77777777" w:rsidR="0014502E" w:rsidRPr="00F262F2"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lang w:val="en-US"/>
        </w:rPr>
      </w:pPr>
    </w:p>
    <w:p w14:paraId="2A68BA58" w14:textId="77777777" w:rsidR="0014502E" w:rsidRPr="00F262F2"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lang w:val="en-US"/>
        </w:rPr>
      </w:pPr>
    </w:p>
    <w:p w14:paraId="0EC1834F" w14:textId="77777777" w:rsidR="0014502E" w:rsidRPr="00F262F2" w:rsidRDefault="0014502E" w:rsidP="00803E79">
      <w:pPr>
        <w:pStyle w:val="Titel"/>
        <w:jc w:val="left"/>
        <w:rPr>
          <w:lang w:val="en-US"/>
        </w:rPr>
      </w:pPr>
      <w:r w:rsidRPr="00F262F2">
        <w:rPr>
          <w:rFonts w:ascii="Tahoma" w:hAnsi="Tahoma"/>
          <w:i/>
          <w:sz w:val="20"/>
          <w:lang w:val="en-US"/>
        </w:rPr>
        <w:br w:type="page"/>
      </w:r>
      <w:bookmarkStart w:id="4" w:name="_Toc74641176"/>
    </w:p>
    <w:p w14:paraId="30D73029" w14:textId="77777777" w:rsidR="0014502E" w:rsidRPr="00F262F2" w:rsidRDefault="0014502E" w:rsidP="00803E79">
      <w:pPr>
        <w:pStyle w:val="Berichtkop"/>
        <w:pBdr>
          <w:top w:val="none" w:sz="0" w:space="0" w:color="auto"/>
          <w:left w:val="none" w:sz="0" w:space="0" w:color="auto"/>
          <w:bottom w:val="none" w:sz="0" w:space="0" w:color="auto"/>
          <w:right w:val="none" w:sz="0" w:space="0" w:color="auto"/>
        </w:pBdr>
        <w:jc w:val="center"/>
        <w:rPr>
          <w:lang w:val="en-US"/>
        </w:rPr>
      </w:pPr>
    </w:p>
    <w:p w14:paraId="4A5F7327" w14:textId="77777777" w:rsidR="0014502E" w:rsidRPr="0042260A" w:rsidRDefault="0087130E" w:rsidP="00803E79">
      <w:pPr>
        <w:pStyle w:val="Berichtkop"/>
        <w:pBdr>
          <w:top w:val="none" w:sz="0" w:space="0" w:color="auto"/>
          <w:left w:val="none" w:sz="0" w:space="0" w:color="auto"/>
          <w:bottom w:val="none" w:sz="0" w:space="0" w:color="auto"/>
          <w:right w:val="none" w:sz="0" w:space="0" w:color="auto"/>
        </w:pBdr>
        <w:jc w:val="center"/>
        <w:rPr>
          <w:b/>
          <w:lang w:val="en-US"/>
        </w:rPr>
      </w:pPr>
      <w:r w:rsidRPr="0042260A">
        <w:rPr>
          <w:b/>
          <w:lang w:val="en-US"/>
        </w:rPr>
        <w:t>CONTENTS</w:t>
      </w:r>
    </w:p>
    <w:p w14:paraId="4AD18C57" w14:textId="77777777" w:rsidR="0014502E" w:rsidRPr="0042260A" w:rsidRDefault="0014502E" w:rsidP="00803E79">
      <w:pPr>
        <w:pStyle w:val="Berichtkop"/>
        <w:pBdr>
          <w:top w:val="none" w:sz="0" w:space="0" w:color="auto"/>
          <w:left w:val="none" w:sz="0" w:space="0" w:color="auto"/>
          <w:bottom w:val="none" w:sz="0" w:space="0" w:color="auto"/>
          <w:right w:val="none" w:sz="0" w:space="0" w:color="auto"/>
        </w:pBdr>
        <w:jc w:val="center"/>
        <w:rPr>
          <w:lang w:val="en-US"/>
        </w:rPr>
      </w:pPr>
    </w:p>
    <w:p w14:paraId="6401B208" w14:textId="77777777" w:rsidR="0042260A" w:rsidRPr="00F07E8A" w:rsidRDefault="00590D6C">
      <w:pPr>
        <w:pStyle w:val="Inhopg1"/>
        <w:tabs>
          <w:tab w:val="right" w:leader="dot" w:pos="9016"/>
        </w:tabs>
        <w:rPr>
          <w:rFonts w:ascii="Calibri" w:hAnsi="Calibri"/>
          <w:b w:val="0"/>
          <w:bCs w:val="0"/>
          <w:caps w:val="0"/>
          <w:noProof/>
          <w:sz w:val="22"/>
          <w:szCs w:val="22"/>
          <w:lang w:val="en-US" w:eastAsia="en-US"/>
        </w:rPr>
      </w:pPr>
      <w:r w:rsidRPr="00B677F1">
        <w:rPr>
          <w:rFonts w:ascii="Arial" w:hAnsi="Arial" w:cs="Arial"/>
        </w:rPr>
        <w:fldChar w:fldCharType="begin"/>
      </w:r>
      <w:r w:rsidRPr="000D4E17">
        <w:rPr>
          <w:rFonts w:ascii="Arial" w:hAnsi="Arial" w:cs="Arial"/>
          <w:lang w:val="en-US"/>
        </w:rPr>
        <w:instrText xml:space="preserve"> TOC \o "1-3" </w:instrText>
      </w:r>
      <w:r w:rsidRPr="00B677F1">
        <w:rPr>
          <w:rFonts w:ascii="Arial" w:hAnsi="Arial" w:cs="Arial"/>
        </w:rPr>
        <w:fldChar w:fldCharType="separate"/>
      </w:r>
      <w:r w:rsidR="0042260A" w:rsidRPr="0042260A">
        <w:rPr>
          <w:noProof/>
          <w:lang w:val="en-US"/>
        </w:rPr>
        <w:t>Bio-safety aspects</w:t>
      </w:r>
      <w:r w:rsidR="0042260A" w:rsidRPr="0042260A">
        <w:rPr>
          <w:noProof/>
          <w:lang w:val="en-US"/>
        </w:rPr>
        <w:tab/>
      </w:r>
      <w:r w:rsidR="0042260A">
        <w:rPr>
          <w:noProof/>
        </w:rPr>
        <w:fldChar w:fldCharType="begin"/>
      </w:r>
      <w:r w:rsidR="0042260A" w:rsidRPr="0042260A">
        <w:rPr>
          <w:noProof/>
          <w:lang w:val="en-US"/>
        </w:rPr>
        <w:instrText xml:space="preserve"> PAGEREF _Toc493681813 \h </w:instrText>
      </w:r>
      <w:r w:rsidR="0042260A">
        <w:rPr>
          <w:noProof/>
        </w:rPr>
      </w:r>
      <w:r w:rsidR="0042260A">
        <w:rPr>
          <w:noProof/>
        </w:rPr>
        <w:fldChar w:fldCharType="separate"/>
      </w:r>
      <w:r w:rsidR="0042260A" w:rsidRPr="0042260A">
        <w:rPr>
          <w:noProof/>
          <w:lang w:val="en-US"/>
        </w:rPr>
        <w:t>4</w:t>
      </w:r>
      <w:r w:rsidR="0042260A">
        <w:rPr>
          <w:noProof/>
        </w:rPr>
        <w:fldChar w:fldCharType="end"/>
      </w:r>
    </w:p>
    <w:p w14:paraId="3017C13D" w14:textId="77777777" w:rsidR="0042260A" w:rsidRPr="00F07E8A" w:rsidRDefault="0042260A">
      <w:pPr>
        <w:pStyle w:val="Inhopg1"/>
        <w:tabs>
          <w:tab w:val="right" w:leader="dot" w:pos="9016"/>
        </w:tabs>
        <w:rPr>
          <w:rFonts w:ascii="Calibri" w:hAnsi="Calibri"/>
          <w:b w:val="0"/>
          <w:bCs w:val="0"/>
          <w:caps w:val="0"/>
          <w:noProof/>
          <w:sz w:val="22"/>
          <w:szCs w:val="22"/>
          <w:lang w:val="en-US" w:eastAsia="en-US"/>
        </w:rPr>
      </w:pPr>
      <w:r w:rsidRPr="002C0887">
        <w:rPr>
          <w:noProof/>
          <w:lang w:val="en-US"/>
        </w:rPr>
        <w:t>1. Review of the simplified procedure naked DNA</w:t>
      </w:r>
      <w:r w:rsidRPr="0042260A">
        <w:rPr>
          <w:noProof/>
          <w:lang w:val="en-US"/>
        </w:rPr>
        <w:tab/>
      </w:r>
      <w:r>
        <w:rPr>
          <w:noProof/>
        </w:rPr>
        <w:fldChar w:fldCharType="begin"/>
      </w:r>
      <w:r w:rsidRPr="0042260A">
        <w:rPr>
          <w:noProof/>
          <w:lang w:val="en-US"/>
        </w:rPr>
        <w:instrText xml:space="preserve"> PAGEREF _Toc493681814 \h </w:instrText>
      </w:r>
      <w:r>
        <w:rPr>
          <w:noProof/>
        </w:rPr>
      </w:r>
      <w:r>
        <w:rPr>
          <w:noProof/>
        </w:rPr>
        <w:fldChar w:fldCharType="separate"/>
      </w:r>
      <w:r w:rsidRPr="0042260A">
        <w:rPr>
          <w:noProof/>
          <w:lang w:val="en-US"/>
        </w:rPr>
        <w:t>5</w:t>
      </w:r>
      <w:r>
        <w:rPr>
          <w:noProof/>
        </w:rPr>
        <w:fldChar w:fldCharType="end"/>
      </w:r>
    </w:p>
    <w:p w14:paraId="1A5CFCF5" w14:textId="77777777" w:rsidR="0042260A" w:rsidRPr="00F07E8A" w:rsidRDefault="0042260A">
      <w:pPr>
        <w:pStyle w:val="Inhopg1"/>
        <w:tabs>
          <w:tab w:val="right" w:leader="dot" w:pos="9016"/>
        </w:tabs>
        <w:rPr>
          <w:rFonts w:ascii="Calibri" w:hAnsi="Calibri"/>
          <w:b w:val="0"/>
          <w:bCs w:val="0"/>
          <w:caps w:val="0"/>
          <w:noProof/>
          <w:sz w:val="22"/>
          <w:szCs w:val="22"/>
          <w:lang w:val="en-US" w:eastAsia="en-US"/>
        </w:rPr>
      </w:pPr>
      <w:r w:rsidRPr="002C0887">
        <w:rPr>
          <w:noProof/>
          <w:lang w:val="en-US"/>
        </w:rPr>
        <w:t>2. Naked nucleic acid - Simplified procedure</w:t>
      </w:r>
      <w:r w:rsidRPr="0042260A">
        <w:rPr>
          <w:noProof/>
          <w:lang w:val="en-US"/>
        </w:rPr>
        <w:tab/>
      </w:r>
      <w:r>
        <w:rPr>
          <w:noProof/>
        </w:rPr>
        <w:fldChar w:fldCharType="begin"/>
      </w:r>
      <w:r w:rsidRPr="0042260A">
        <w:rPr>
          <w:noProof/>
          <w:lang w:val="en-US"/>
        </w:rPr>
        <w:instrText xml:space="preserve"> PAGEREF _Toc493681815 \h </w:instrText>
      </w:r>
      <w:r>
        <w:rPr>
          <w:noProof/>
        </w:rPr>
      </w:r>
      <w:r>
        <w:rPr>
          <w:noProof/>
        </w:rPr>
        <w:fldChar w:fldCharType="separate"/>
      </w:r>
      <w:r w:rsidRPr="0042260A">
        <w:rPr>
          <w:noProof/>
          <w:lang w:val="en-US"/>
        </w:rPr>
        <w:t>7</w:t>
      </w:r>
      <w:r>
        <w:rPr>
          <w:noProof/>
        </w:rPr>
        <w:fldChar w:fldCharType="end"/>
      </w:r>
    </w:p>
    <w:p w14:paraId="7C60F487" w14:textId="77777777" w:rsidR="0042260A" w:rsidRPr="00F07E8A" w:rsidRDefault="0042260A">
      <w:pPr>
        <w:pStyle w:val="Inhopg1"/>
        <w:tabs>
          <w:tab w:val="right" w:leader="dot" w:pos="9016"/>
        </w:tabs>
        <w:rPr>
          <w:rFonts w:ascii="Calibri" w:hAnsi="Calibri"/>
          <w:b w:val="0"/>
          <w:bCs w:val="0"/>
          <w:caps w:val="0"/>
          <w:noProof/>
          <w:sz w:val="22"/>
          <w:szCs w:val="22"/>
          <w:lang w:eastAsia="en-US"/>
        </w:rPr>
      </w:pPr>
      <w:r>
        <w:rPr>
          <w:noProof/>
        </w:rPr>
        <w:t>3. Standaard voorschriften en milieurisicobeoordeling (MRB)</w:t>
      </w:r>
      <w:r>
        <w:rPr>
          <w:noProof/>
        </w:rPr>
        <w:tab/>
      </w:r>
      <w:r>
        <w:rPr>
          <w:noProof/>
        </w:rPr>
        <w:fldChar w:fldCharType="begin"/>
      </w:r>
      <w:r>
        <w:rPr>
          <w:noProof/>
        </w:rPr>
        <w:instrText xml:space="preserve"> PAGEREF _Toc493681816 \h </w:instrText>
      </w:r>
      <w:r>
        <w:rPr>
          <w:noProof/>
        </w:rPr>
      </w:r>
      <w:r>
        <w:rPr>
          <w:noProof/>
        </w:rPr>
        <w:fldChar w:fldCharType="separate"/>
      </w:r>
      <w:r>
        <w:rPr>
          <w:noProof/>
        </w:rPr>
        <w:t>10</w:t>
      </w:r>
      <w:r>
        <w:rPr>
          <w:noProof/>
        </w:rPr>
        <w:fldChar w:fldCharType="end"/>
      </w:r>
    </w:p>
    <w:p w14:paraId="2E91E1B8" w14:textId="77777777" w:rsidR="0042260A" w:rsidRPr="00F07E8A" w:rsidRDefault="0042260A">
      <w:pPr>
        <w:pStyle w:val="Inhopg2"/>
        <w:tabs>
          <w:tab w:val="right" w:leader="dot" w:pos="9016"/>
        </w:tabs>
        <w:rPr>
          <w:rFonts w:ascii="Calibri" w:hAnsi="Calibri"/>
          <w:smallCaps w:val="0"/>
          <w:noProof/>
          <w:sz w:val="22"/>
          <w:szCs w:val="22"/>
          <w:lang w:eastAsia="en-US"/>
        </w:rPr>
      </w:pPr>
      <w:r>
        <w:rPr>
          <w:noProof/>
        </w:rPr>
        <w:t>DEEL 1.  Kenmerken van de in deze aanvraag gebruikte GGO´s en hun introductie.</w:t>
      </w:r>
      <w:r>
        <w:rPr>
          <w:noProof/>
        </w:rPr>
        <w:tab/>
      </w:r>
      <w:r>
        <w:rPr>
          <w:noProof/>
        </w:rPr>
        <w:fldChar w:fldCharType="begin"/>
      </w:r>
      <w:r>
        <w:rPr>
          <w:noProof/>
        </w:rPr>
        <w:instrText xml:space="preserve"> PAGEREF _Toc493681817 \h </w:instrText>
      </w:r>
      <w:r>
        <w:rPr>
          <w:noProof/>
        </w:rPr>
      </w:r>
      <w:r>
        <w:rPr>
          <w:noProof/>
        </w:rPr>
        <w:fldChar w:fldCharType="separate"/>
      </w:r>
      <w:r>
        <w:rPr>
          <w:noProof/>
        </w:rPr>
        <w:t>10</w:t>
      </w:r>
      <w:r>
        <w:rPr>
          <w:noProof/>
        </w:rPr>
        <w:fldChar w:fldCharType="end"/>
      </w:r>
    </w:p>
    <w:p w14:paraId="2D8D214B" w14:textId="77777777" w:rsidR="0042260A" w:rsidRPr="00F07E8A" w:rsidRDefault="0042260A">
      <w:pPr>
        <w:pStyle w:val="Inhopg3"/>
        <w:tabs>
          <w:tab w:val="right" w:leader="dot" w:pos="9016"/>
        </w:tabs>
        <w:rPr>
          <w:rFonts w:ascii="Calibri" w:hAnsi="Calibri"/>
          <w:i w:val="0"/>
          <w:iCs w:val="0"/>
          <w:noProof/>
          <w:sz w:val="22"/>
          <w:szCs w:val="22"/>
          <w:lang w:eastAsia="en-US"/>
        </w:rPr>
      </w:pPr>
      <w:r>
        <w:rPr>
          <w:noProof/>
        </w:rPr>
        <w:t>A. Het ouderorganisme</w:t>
      </w:r>
      <w:r>
        <w:rPr>
          <w:noProof/>
        </w:rPr>
        <w:tab/>
      </w:r>
      <w:r>
        <w:rPr>
          <w:noProof/>
        </w:rPr>
        <w:fldChar w:fldCharType="begin"/>
      </w:r>
      <w:r>
        <w:rPr>
          <w:noProof/>
        </w:rPr>
        <w:instrText xml:space="preserve"> PAGEREF _Toc493681818 \h </w:instrText>
      </w:r>
      <w:r>
        <w:rPr>
          <w:noProof/>
        </w:rPr>
      </w:r>
      <w:r>
        <w:rPr>
          <w:noProof/>
        </w:rPr>
        <w:fldChar w:fldCharType="separate"/>
      </w:r>
      <w:r>
        <w:rPr>
          <w:noProof/>
        </w:rPr>
        <w:t>10</w:t>
      </w:r>
      <w:r>
        <w:rPr>
          <w:noProof/>
        </w:rPr>
        <w:fldChar w:fldCharType="end"/>
      </w:r>
    </w:p>
    <w:p w14:paraId="1A42FEBC" w14:textId="77777777" w:rsidR="0042260A" w:rsidRPr="00F07E8A" w:rsidRDefault="0042260A">
      <w:pPr>
        <w:pStyle w:val="Inhopg3"/>
        <w:tabs>
          <w:tab w:val="right" w:leader="dot" w:pos="9016"/>
        </w:tabs>
        <w:rPr>
          <w:rFonts w:ascii="Calibri" w:hAnsi="Calibri"/>
          <w:i w:val="0"/>
          <w:iCs w:val="0"/>
          <w:noProof/>
          <w:sz w:val="22"/>
          <w:szCs w:val="22"/>
          <w:lang w:eastAsia="en-US"/>
        </w:rPr>
      </w:pPr>
      <w:r>
        <w:rPr>
          <w:noProof/>
        </w:rPr>
        <w:t>B. De genetische modificatie</w:t>
      </w:r>
      <w:r>
        <w:rPr>
          <w:noProof/>
        </w:rPr>
        <w:tab/>
      </w:r>
      <w:r>
        <w:rPr>
          <w:noProof/>
        </w:rPr>
        <w:fldChar w:fldCharType="begin"/>
      </w:r>
      <w:r>
        <w:rPr>
          <w:noProof/>
        </w:rPr>
        <w:instrText xml:space="preserve"> PAGEREF _Toc493681819 \h </w:instrText>
      </w:r>
      <w:r>
        <w:rPr>
          <w:noProof/>
        </w:rPr>
      </w:r>
      <w:r>
        <w:rPr>
          <w:noProof/>
        </w:rPr>
        <w:fldChar w:fldCharType="separate"/>
      </w:r>
      <w:r>
        <w:rPr>
          <w:noProof/>
        </w:rPr>
        <w:t>10</w:t>
      </w:r>
      <w:r>
        <w:rPr>
          <w:noProof/>
        </w:rPr>
        <w:fldChar w:fldCharType="end"/>
      </w:r>
    </w:p>
    <w:p w14:paraId="17332686" w14:textId="77777777" w:rsidR="0042260A" w:rsidRPr="00F07E8A" w:rsidRDefault="0042260A">
      <w:pPr>
        <w:pStyle w:val="Inhopg3"/>
        <w:tabs>
          <w:tab w:val="right" w:leader="dot" w:pos="9016"/>
        </w:tabs>
        <w:rPr>
          <w:rFonts w:ascii="Calibri" w:hAnsi="Calibri"/>
          <w:i w:val="0"/>
          <w:iCs w:val="0"/>
          <w:noProof/>
          <w:sz w:val="22"/>
          <w:szCs w:val="22"/>
          <w:lang w:eastAsia="en-US"/>
        </w:rPr>
      </w:pPr>
      <w:r>
        <w:rPr>
          <w:noProof/>
        </w:rPr>
        <w:t>C. Het GGO</w:t>
      </w:r>
      <w:r>
        <w:rPr>
          <w:noProof/>
        </w:rPr>
        <w:tab/>
      </w:r>
      <w:r>
        <w:rPr>
          <w:noProof/>
        </w:rPr>
        <w:fldChar w:fldCharType="begin"/>
      </w:r>
      <w:r>
        <w:rPr>
          <w:noProof/>
        </w:rPr>
        <w:instrText xml:space="preserve"> PAGEREF _Toc493681820 \h </w:instrText>
      </w:r>
      <w:r>
        <w:rPr>
          <w:noProof/>
        </w:rPr>
      </w:r>
      <w:r>
        <w:rPr>
          <w:noProof/>
        </w:rPr>
        <w:fldChar w:fldCharType="separate"/>
      </w:r>
      <w:r>
        <w:rPr>
          <w:noProof/>
        </w:rPr>
        <w:t>11</w:t>
      </w:r>
      <w:r>
        <w:rPr>
          <w:noProof/>
        </w:rPr>
        <w:fldChar w:fldCharType="end"/>
      </w:r>
    </w:p>
    <w:p w14:paraId="2059AD4F" w14:textId="77777777" w:rsidR="0042260A" w:rsidRPr="00F07E8A" w:rsidRDefault="0042260A">
      <w:pPr>
        <w:pStyle w:val="Inhopg3"/>
        <w:tabs>
          <w:tab w:val="right" w:leader="dot" w:pos="9016"/>
        </w:tabs>
        <w:rPr>
          <w:rFonts w:ascii="Calibri" w:hAnsi="Calibri"/>
          <w:i w:val="0"/>
          <w:iCs w:val="0"/>
          <w:noProof/>
          <w:sz w:val="22"/>
          <w:szCs w:val="22"/>
          <w:lang w:eastAsia="en-US"/>
        </w:rPr>
      </w:pPr>
      <w:r>
        <w:rPr>
          <w:noProof/>
        </w:rPr>
        <w:t>D. Milieugerelateerde gegevens afkomstig uit eerdere experimenten</w:t>
      </w:r>
      <w:r>
        <w:rPr>
          <w:noProof/>
        </w:rPr>
        <w:tab/>
      </w:r>
      <w:r>
        <w:rPr>
          <w:noProof/>
        </w:rPr>
        <w:fldChar w:fldCharType="begin"/>
      </w:r>
      <w:r>
        <w:rPr>
          <w:noProof/>
        </w:rPr>
        <w:instrText xml:space="preserve"> PAGEREF _Toc493681821 \h </w:instrText>
      </w:r>
      <w:r>
        <w:rPr>
          <w:noProof/>
        </w:rPr>
      </w:r>
      <w:r>
        <w:rPr>
          <w:noProof/>
        </w:rPr>
        <w:fldChar w:fldCharType="separate"/>
      </w:r>
      <w:r>
        <w:rPr>
          <w:noProof/>
        </w:rPr>
        <w:t>12</w:t>
      </w:r>
      <w:r>
        <w:rPr>
          <w:noProof/>
        </w:rPr>
        <w:fldChar w:fldCharType="end"/>
      </w:r>
    </w:p>
    <w:p w14:paraId="2B5A863E" w14:textId="77777777" w:rsidR="0042260A" w:rsidRPr="00F07E8A" w:rsidRDefault="0042260A">
      <w:pPr>
        <w:pStyle w:val="Inhopg3"/>
        <w:tabs>
          <w:tab w:val="right" w:leader="dot" w:pos="9016"/>
        </w:tabs>
        <w:rPr>
          <w:rFonts w:ascii="Calibri" w:hAnsi="Calibri"/>
          <w:i w:val="0"/>
          <w:iCs w:val="0"/>
          <w:noProof/>
          <w:sz w:val="22"/>
          <w:szCs w:val="22"/>
          <w:lang w:eastAsia="en-US"/>
        </w:rPr>
      </w:pPr>
      <w:r>
        <w:rPr>
          <w:noProof/>
        </w:rPr>
        <w:t>E. Proefdier gebonden aspecten</w:t>
      </w:r>
      <w:r>
        <w:rPr>
          <w:noProof/>
        </w:rPr>
        <w:tab/>
      </w:r>
      <w:r>
        <w:rPr>
          <w:noProof/>
        </w:rPr>
        <w:fldChar w:fldCharType="begin"/>
      </w:r>
      <w:r>
        <w:rPr>
          <w:noProof/>
        </w:rPr>
        <w:instrText xml:space="preserve"> PAGEREF _Toc493681822 \h </w:instrText>
      </w:r>
      <w:r>
        <w:rPr>
          <w:noProof/>
        </w:rPr>
      </w:r>
      <w:r>
        <w:rPr>
          <w:noProof/>
        </w:rPr>
        <w:fldChar w:fldCharType="separate"/>
      </w:r>
      <w:r>
        <w:rPr>
          <w:noProof/>
        </w:rPr>
        <w:t>12</w:t>
      </w:r>
      <w:r>
        <w:rPr>
          <w:noProof/>
        </w:rPr>
        <w:fldChar w:fldCharType="end"/>
      </w:r>
    </w:p>
    <w:p w14:paraId="4ADCCA7F" w14:textId="77777777" w:rsidR="0042260A" w:rsidRPr="00F07E8A" w:rsidRDefault="0042260A">
      <w:pPr>
        <w:pStyle w:val="Inhopg3"/>
        <w:tabs>
          <w:tab w:val="right" w:leader="dot" w:pos="9016"/>
        </w:tabs>
        <w:rPr>
          <w:rFonts w:ascii="Calibri" w:hAnsi="Calibri"/>
          <w:i w:val="0"/>
          <w:iCs w:val="0"/>
          <w:noProof/>
          <w:sz w:val="22"/>
          <w:szCs w:val="22"/>
          <w:lang w:eastAsia="en-US"/>
        </w:rPr>
      </w:pPr>
      <w:r>
        <w:rPr>
          <w:noProof/>
        </w:rPr>
        <w:t>F. Informatie over plannen voor beheersing, controle, follow-up en afvalbehandeling</w:t>
      </w:r>
      <w:r>
        <w:rPr>
          <w:noProof/>
        </w:rPr>
        <w:tab/>
      </w:r>
      <w:r>
        <w:rPr>
          <w:noProof/>
        </w:rPr>
        <w:fldChar w:fldCharType="begin"/>
      </w:r>
      <w:r>
        <w:rPr>
          <w:noProof/>
        </w:rPr>
        <w:instrText xml:space="preserve"> PAGEREF _Toc493681823 \h </w:instrText>
      </w:r>
      <w:r>
        <w:rPr>
          <w:noProof/>
        </w:rPr>
      </w:r>
      <w:r>
        <w:rPr>
          <w:noProof/>
        </w:rPr>
        <w:fldChar w:fldCharType="separate"/>
      </w:r>
      <w:r>
        <w:rPr>
          <w:noProof/>
        </w:rPr>
        <w:t>12</w:t>
      </w:r>
      <w:r>
        <w:rPr>
          <w:noProof/>
        </w:rPr>
        <w:fldChar w:fldCharType="end"/>
      </w:r>
    </w:p>
    <w:p w14:paraId="1351390A" w14:textId="77777777" w:rsidR="0042260A" w:rsidRPr="00F07E8A" w:rsidRDefault="0042260A">
      <w:pPr>
        <w:pStyle w:val="Inhopg3"/>
        <w:tabs>
          <w:tab w:val="right" w:leader="dot" w:pos="9016"/>
        </w:tabs>
        <w:rPr>
          <w:rFonts w:ascii="Calibri" w:hAnsi="Calibri"/>
          <w:i w:val="0"/>
          <w:iCs w:val="0"/>
          <w:noProof/>
          <w:sz w:val="22"/>
          <w:szCs w:val="22"/>
          <w:lang w:eastAsia="en-US"/>
        </w:rPr>
      </w:pPr>
      <w:r>
        <w:rPr>
          <w:noProof/>
        </w:rPr>
        <w:t>G. Productie en Batch</w:t>
      </w:r>
      <w:r>
        <w:rPr>
          <w:noProof/>
        </w:rPr>
        <w:tab/>
      </w:r>
      <w:r>
        <w:rPr>
          <w:noProof/>
        </w:rPr>
        <w:fldChar w:fldCharType="begin"/>
      </w:r>
      <w:r>
        <w:rPr>
          <w:noProof/>
        </w:rPr>
        <w:instrText xml:space="preserve"> PAGEREF _Toc493681824 \h </w:instrText>
      </w:r>
      <w:r>
        <w:rPr>
          <w:noProof/>
        </w:rPr>
      </w:r>
      <w:r>
        <w:rPr>
          <w:noProof/>
        </w:rPr>
        <w:fldChar w:fldCharType="separate"/>
      </w:r>
      <w:r>
        <w:rPr>
          <w:noProof/>
        </w:rPr>
        <w:t>13</w:t>
      </w:r>
      <w:r>
        <w:rPr>
          <w:noProof/>
        </w:rPr>
        <w:fldChar w:fldCharType="end"/>
      </w:r>
    </w:p>
    <w:p w14:paraId="2E05F260" w14:textId="77777777" w:rsidR="0042260A" w:rsidRPr="00F07E8A" w:rsidRDefault="0042260A">
      <w:pPr>
        <w:pStyle w:val="Inhopg2"/>
        <w:tabs>
          <w:tab w:val="right" w:leader="dot" w:pos="9016"/>
        </w:tabs>
        <w:rPr>
          <w:rFonts w:ascii="Calibri" w:hAnsi="Calibri"/>
          <w:smallCaps w:val="0"/>
          <w:noProof/>
          <w:sz w:val="22"/>
          <w:szCs w:val="22"/>
          <w:lang w:eastAsia="en-US"/>
        </w:rPr>
      </w:pPr>
      <w:r>
        <w:rPr>
          <w:noProof/>
        </w:rPr>
        <w:t>DEEL 2. Milieurisicobeoordeling van de aangevraagde werkzaamheden.</w:t>
      </w:r>
      <w:r>
        <w:rPr>
          <w:noProof/>
        </w:rPr>
        <w:tab/>
      </w:r>
      <w:r>
        <w:rPr>
          <w:noProof/>
        </w:rPr>
        <w:fldChar w:fldCharType="begin"/>
      </w:r>
      <w:r>
        <w:rPr>
          <w:noProof/>
        </w:rPr>
        <w:instrText xml:space="preserve"> PAGEREF _Toc493681825 \h </w:instrText>
      </w:r>
      <w:r>
        <w:rPr>
          <w:noProof/>
        </w:rPr>
      </w:r>
      <w:r>
        <w:rPr>
          <w:noProof/>
        </w:rPr>
        <w:fldChar w:fldCharType="separate"/>
      </w:r>
      <w:r>
        <w:rPr>
          <w:noProof/>
        </w:rPr>
        <w:t>14</w:t>
      </w:r>
      <w:r>
        <w:rPr>
          <w:noProof/>
        </w:rPr>
        <w:fldChar w:fldCharType="end"/>
      </w:r>
    </w:p>
    <w:p w14:paraId="35301A21" w14:textId="77777777" w:rsidR="0042260A" w:rsidRPr="00F07E8A" w:rsidRDefault="0042260A">
      <w:pPr>
        <w:pStyle w:val="Inhopg2"/>
        <w:tabs>
          <w:tab w:val="right" w:leader="dot" w:pos="9016"/>
        </w:tabs>
        <w:rPr>
          <w:rFonts w:ascii="Calibri" w:hAnsi="Calibri"/>
          <w:smallCaps w:val="0"/>
          <w:noProof/>
          <w:sz w:val="22"/>
          <w:szCs w:val="22"/>
          <w:lang w:eastAsia="en-US"/>
        </w:rPr>
      </w:pPr>
      <w:r>
        <w:rPr>
          <w:noProof/>
        </w:rPr>
        <w:t>DEEL 3. Bepaling van het algehele risico van de toepassing van naakt DNA.</w:t>
      </w:r>
      <w:r>
        <w:rPr>
          <w:noProof/>
        </w:rPr>
        <w:tab/>
      </w:r>
      <w:r>
        <w:rPr>
          <w:noProof/>
        </w:rPr>
        <w:fldChar w:fldCharType="begin"/>
      </w:r>
      <w:r>
        <w:rPr>
          <w:noProof/>
        </w:rPr>
        <w:instrText xml:space="preserve"> PAGEREF _Toc493681826 \h </w:instrText>
      </w:r>
      <w:r>
        <w:rPr>
          <w:noProof/>
        </w:rPr>
      </w:r>
      <w:r>
        <w:rPr>
          <w:noProof/>
        </w:rPr>
        <w:fldChar w:fldCharType="separate"/>
      </w:r>
      <w:r>
        <w:rPr>
          <w:noProof/>
        </w:rPr>
        <w:t>22</w:t>
      </w:r>
      <w:r>
        <w:rPr>
          <w:noProof/>
        </w:rPr>
        <w:fldChar w:fldCharType="end"/>
      </w:r>
    </w:p>
    <w:p w14:paraId="116721E2" w14:textId="77777777" w:rsidR="0042260A" w:rsidRPr="00F07E8A" w:rsidRDefault="0042260A">
      <w:pPr>
        <w:pStyle w:val="Inhopg1"/>
        <w:tabs>
          <w:tab w:val="right" w:leader="dot" w:pos="9016"/>
        </w:tabs>
        <w:rPr>
          <w:rFonts w:ascii="Calibri" w:hAnsi="Calibri"/>
          <w:b w:val="0"/>
          <w:bCs w:val="0"/>
          <w:caps w:val="0"/>
          <w:noProof/>
          <w:sz w:val="22"/>
          <w:szCs w:val="22"/>
          <w:lang w:val="en-US" w:eastAsia="en-US"/>
        </w:rPr>
      </w:pPr>
      <w:r w:rsidRPr="002C0887">
        <w:rPr>
          <w:noProof/>
          <w:lang w:val="en-US"/>
        </w:rPr>
        <w:t>4. Conclusions of the possible environmental effects</w:t>
      </w:r>
      <w:r w:rsidRPr="0042260A">
        <w:rPr>
          <w:noProof/>
          <w:lang w:val="en-US"/>
        </w:rPr>
        <w:tab/>
      </w:r>
      <w:r>
        <w:rPr>
          <w:noProof/>
        </w:rPr>
        <w:fldChar w:fldCharType="begin"/>
      </w:r>
      <w:r w:rsidRPr="0042260A">
        <w:rPr>
          <w:noProof/>
          <w:lang w:val="en-US"/>
        </w:rPr>
        <w:instrText xml:space="preserve"> PAGEREF _Toc493681827 \h </w:instrText>
      </w:r>
      <w:r>
        <w:rPr>
          <w:noProof/>
        </w:rPr>
      </w:r>
      <w:r>
        <w:rPr>
          <w:noProof/>
        </w:rPr>
        <w:fldChar w:fldCharType="separate"/>
      </w:r>
      <w:r w:rsidRPr="0042260A">
        <w:rPr>
          <w:noProof/>
          <w:lang w:val="en-US"/>
        </w:rPr>
        <w:t>23</w:t>
      </w:r>
      <w:r>
        <w:rPr>
          <w:noProof/>
        </w:rPr>
        <w:fldChar w:fldCharType="end"/>
      </w:r>
    </w:p>
    <w:p w14:paraId="3C8B8FED" w14:textId="77777777" w:rsidR="0042260A" w:rsidRPr="00F07E8A" w:rsidRDefault="0042260A">
      <w:pPr>
        <w:pStyle w:val="Inhopg1"/>
        <w:tabs>
          <w:tab w:val="right" w:leader="dot" w:pos="9016"/>
        </w:tabs>
        <w:rPr>
          <w:rFonts w:ascii="Calibri" w:hAnsi="Calibri"/>
          <w:b w:val="0"/>
          <w:bCs w:val="0"/>
          <w:caps w:val="0"/>
          <w:noProof/>
          <w:sz w:val="22"/>
          <w:szCs w:val="22"/>
          <w:lang w:val="en-US" w:eastAsia="en-US"/>
        </w:rPr>
      </w:pPr>
      <w:r w:rsidRPr="002C0887">
        <w:rPr>
          <w:noProof/>
          <w:lang w:val="en-US"/>
        </w:rPr>
        <w:t>5. General (personal) information (confidential part)</w:t>
      </w:r>
      <w:r w:rsidRPr="0042260A">
        <w:rPr>
          <w:noProof/>
          <w:lang w:val="en-US"/>
        </w:rPr>
        <w:tab/>
      </w:r>
      <w:r>
        <w:rPr>
          <w:noProof/>
        </w:rPr>
        <w:fldChar w:fldCharType="begin"/>
      </w:r>
      <w:r w:rsidRPr="0042260A">
        <w:rPr>
          <w:noProof/>
          <w:lang w:val="en-US"/>
        </w:rPr>
        <w:instrText xml:space="preserve"> PAGEREF _Toc493681828 \h </w:instrText>
      </w:r>
      <w:r>
        <w:rPr>
          <w:noProof/>
        </w:rPr>
      </w:r>
      <w:r>
        <w:rPr>
          <w:noProof/>
        </w:rPr>
        <w:fldChar w:fldCharType="separate"/>
      </w:r>
      <w:r w:rsidRPr="0042260A">
        <w:rPr>
          <w:noProof/>
          <w:lang w:val="en-US"/>
        </w:rPr>
        <w:t>26</w:t>
      </w:r>
      <w:r>
        <w:rPr>
          <w:noProof/>
        </w:rPr>
        <w:fldChar w:fldCharType="end"/>
      </w:r>
    </w:p>
    <w:p w14:paraId="511D531C" w14:textId="77777777" w:rsidR="0042260A" w:rsidRPr="00F07E8A" w:rsidRDefault="0042260A">
      <w:pPr>
        <w:pStyle w:val="Inhopg3"/>
        <w:tabs>
          <w:tab w:val="right" w:leader="dot" w:pos="9016"/>
        </w:tabs>
        <w:rPr>
          <w:rFonts w:ascii="Calibri" w:hAnsi="Calibri"/>
          <w:i w:val="0"/>
          <w:iCs w:val="0"/>
          <w:noProof/>
          <w:sz w:val="22"/>
          <w:szCs w:val="22"/>
          <w:lang w:val="en-US" w:eastAsia="en-US"/>
        </w:rPr>
      </w:pPr>
      <w:r w:rsidRPr="002C0887">
        <w:rPr>
          <w:noProof/>
          <w:lang w:val="en-US"/>
        </w:rPr>
        <w:t>Responsible employees (RE)</w:t>
      </w:r>
      <w:r>
        <w:rPr>
          <w:noProof/>
        </w:rPr>
        <w:tab/>
      </w:r>
      <w:r>
        <w:rPr>
          <w:noProof/>
        </w:rPr>
        <w:fldChar w:fldCharType="begin"/>
      </w:r>
      <w:r>
        <w:rPr>
          <w:noProof/>
        </w:rPr>
        <w:instrText xml:space="preserve"> PAGEREF _Toc493681829 \h </w:instrText>
      </w:r>
      <w:r>
        <w:rPr>
          <w:noProof/>
        </w:rPr>
      </w:r>
      <w:r>
        <w:rPr>
          <w:noProof/>
        </w:rPr>
        <w:fldChar w:fldCharType="separate"/>
      </w:r>
      <w:r>
        <w:rPr>
          <w:noProof/>
        </w:rPr>
        <w:t>26</w:t>
      </w:r>
      <w:r>
        <w:rPr>
          <w:noProof/>
        </w:rPr>
        <w:fldChar w:fldCharType="end"/>
      </w:r>
    </w:p>
    <w:p w14:paraId="6D0A351B" w14:textId="77777777" w:rsidR="0042260A" w:rsidRPr="00F07E8A" w:rsidRDefault="0042260A">
      <w:pPr>
        <w:pStyle w:val="Inhopg3"/>
        <w:tabs>
          <w:tab w:val="right" w:leader="dot" w:pos="9016"/>
        </w:tabs>
        <w:rPr>
          <w:rFonts w:ascii="Calibri" w:hAnsi="Calibri"/>
          <w:i w:val="0"/>
          <w:iCs w:val="0"/>
          <w:noProof/>
          <w:sz w:val="22"/>
          <w:szCs w:val="22"/>
          <w:lang w:val="en-US" w:eastAsia="en-US"/>
        </w:rPr>
      </w:pPr>
      <w:r w:rsidRPr="002C0887">
        <w:rPr>
          <w:noProof/>
          <w:lang w:val="en-US"/>
        </w:rPr>
        <w:t>Signature</w:t>
      </w:r>
      <w:r>
        <w:rPr>
          <w:noProof/>
        </w:rPr>
        <w:tab/>
      </w:r>
      <w:r>
        <w:rPr>
          <w:noProof/>
        </w:rPr>
        <w:fldChar w:fldCharType="begin"/>
      </w:r>
      <w:r>
        <w:rPr>
          <w:noProof/>
        </w:rPr>
        <w:instrText xml:space="preserve"> PAGEREF _Toc493681830 \h </w:instrText>
      </w:r>
      <w:r>
        <w:rPr>
          <w:noProof/>
        </w:rPr>
      </w:r>
      <w:r>
        <w:rPr>
          <w:noProof/>
        </w:rPr>
        <w:fldChar w:fldCharType="separate"/>
      </w:r>
      <w:r>
        <w:rPr>
          <w:noProof/>
        </w:rPr>
        <w:t>27</w:t>
      </w:r>
      <w:r>
        <w:rPr>
          <w:noProof/>
        </w:rPr>
        <w:fldChar w:fldCharType="end"/>
      </w:r>
    </w:p>
    <w:p w14:paraId="3BA44824" w14:textId="77777777" w:rsidR="0014502E" w:rsidRPr="00B677F1" w:rsidRDefault="00590D6C" w:rsidP="00803E79">
      <w:r w:rsidRPr="00B677F1">
        <w:rPr>
          <w:rFonts w:ascii="Arial" w:hAnsi="Arial" w:cs="Arial"/>
          <w:sz w:val="20"/>
          <w:szCs w:val="20"/>
        </w:rPr>
        <w:fldChar w:fldCharType="end"/>
      </w:r>
    </w:p>
    <w:p w14:paraId="28706652" w14:textId="77777777" w:rsidR="0014502E" w:rsidRPr="00B677F1"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i/>
          <w:sz w:val="20"/>
        </w:rPr>
      </w:pPr>
    </w:p>
    <w:p w14:paraId="7B121813" w14:textId="77777777" w:rsidR="0014502E" w:rsidRPr="00F262F2" w:rsidRDefault="00F262F2" w:rsidP="00803E79">
      <w:pPr>
        <w:pStyle w:val="Kop1"/>
        <w:numPr>
          <w:ilvl w:val="0"/>
          <w:numId w:val="0"/>
        </w:numPr>
        <w:rPr>
          <w:sz w:val="32"/>
          <w:szCs w:val="32"/>
          <w:lang w:val="en-US"/>
        </w:rPr>
      </w:pPr>
      <w:bookmarkStart w:id="5" w:name="_Toc493681813"/>
      <w:r w:rsidRPr="00206E82">
        <w:rPr>
          <w:lang w:val="en-US"/>
        </w:rPr>
        <w:lastRenderedPageBreak/>
        <w:t>Bio-safety aspects</w:t>
      </w:r>
      <w:bookmarkEnd w:id="4"/>
      <w:bookmarkEnd w:id="5"/>
    </w:p>
    <w:p w14:paraId="00328B44" w14:textId="77777777" w:rsidR="00F262F2" w:rsidRPr="00F262F2" w:rsidRDefault="00F262F2" w:rsidP="00F262F2">
      <w:pPr>
        <w:tabs>
          <w:tab w:val="left" w:pos="-1440"/>
          <w:tab w:val="left" w:pos="-720"/>
          <w:tab w:val="left" w:pos="426"/>
          <w:tab w:val="left" w:pos="1296"/>
          <w:tab w:val="left" w:pos="1728"/>
          <w:tab w:val="left" w:pos="2160"/>
          <w:tab w:val="left" w:pos="2592"/>
        </w:tabs>
        <w:suppressAutoHyphens/>
        <w:rPr>
          <w:rFonts w:ascii="Tahoma" w:hAnsi="Tahoma" w:cs="Tahoma"/>
          <w:sz w:val="20"/>
          <w:szCs w:val="20"/>
          <w:lang w:val="en-US"/>
        </w:rPr>
      </w:pPr>
      <w:r w:rsidRPr="00F262F2">
        <w:rPr>
          <w:rFonts w:ascii="Tahoma" w:hAnsi="Tahoma" w:cs="Tahoma"/>
          <w:sz w:val="20"/>
          <w:szCs w:val="20"/>
          <w:lang w:val="en-US"/>
        </w:rPr>
        <w:t xml:space="preserve">This part of the application form provides the information needed for the </w:t>
      </w:r>
      <w:r w:rsidR="00206E82" w:rsidRPr="00470D1E">
        <w:rPr>
          <w:rFonts w:ascii="Tahoma" w:hAnsi="Tahoma" w:cs="Tahoma"/>
          <w:sz w:val="20"/>
          <w:szCs w:val="20"/>
          <w:lang w:val="en-US"/>
        </w:rPr>
        <w:t>Ministry of Infrastructure and Water Management (IenW)</w:t>
      </w:r>
      <w:r w:rsidRPr="00F262F2">
        <w:rPr>
          <w:rFonts w:ascii="Tahoma" w:hAnsi="Tahoma" w:cs="Tahoma"/>
          <w:sz w:val="20"/>
          <w:szCs w:val="20"/>
          <w:lang w:val="en-US"/>
        </w:rPr>
        <w:t xml:space="preserve"> to grant the necessary licenses. </w:t>
      </w:r>
    </w:p>
    <w:p w14:paraId="2E1554A5" w14:textId="77777777" w:rsidR="00F262F2" w:rsidRPr="00F262F2" w:rsidRDefault="00F262F2" w:rsidP="00F262F2">
      <w:pPr>
        <w:tabs>
          <w:tab w:val="left" w:pos="-1440"/>
          <w:tab w:val="left" w:pos="-720"/>
          <w:tab w:val="left" w:pos="426"/>
          <w:tab w:val="left" w:pos="1296"/>
          <w:tab w:val="left" w:pos="1728"/>
          <w:tab w:val="left" w:pos="2160"/>
          <w:tab w:val="left" w:pos="2592"/>
        </w:tabs>
        <w:suppressAutoHyphens/>
        <w:rPr>
          <w:rFonts w:ascii="Tahoma" w:hAnsi="Tahoma" w:cs="Tahoma"/>
          <w:sz w:val="20"/>
          <w:szCs w:val="20"/>
          <w:lang w:val="en-US"/>
        </w:rPr>
      </w:pPr>
    </w:p>
    <w:p w14:paraId="035D067A" w14:textId="77777777" w:rsidR="00F262F2" w:rsidRPr="00F262F2" w:rsidRDefault="00F262F2" w:rsidP="00F262F2">
      <w:pPr>
        <w:tabs>
          <w:tab w:val="left" w:pos="-1440"/>
          <w:tab w:val="left" w:pos="-720"/>
          <w:tab w:val="left" w:pos="426"/>
          <w:tab w:val="left" w:pos="1296"/>
          <w:tab w:val="left" w:pos="1728"/>
          <w:tab w:val="left" w:pos="2160"/>
          <w:tab w:val="left" w:pos="2592"/>
        </w:tabs>
        <w:suppressAutoHyphens/>
        <w:rPr>
          <w:rFonts w:ascii="Tahoma" w:hAnsi="Tahoma" w:cs="Tahoma"/>
          <w:sz w:val="20"/>
          <w:szCs w:val="20"/>
          <w:lang w:val="en-US"/>
        </w:rPr>
      </w:pPr>
      <w:r w:rsidRPr="00F262F2">
        <w:rPr>
          <w:rFonts w:ascii="Tahoma" w:hAnsi="Tahoma" w:cs="Tahoma"/>
          <w:sz w:val="20"/>
          <w:szCs w:val="20"/>
          <w:lang w:val="en-US"/>
        </w:rPr>
        <w:t>All information provided in this form and the accompanying documentation constitutes part of the decision to be made and for this reason is in principle open to inspection by the public; the information will also be available for such public inspection during the procedure.</w:t>
      </w:r>
    </w:p>
    <w:p w14:paraId="22CE3197" w14:textId="77777777" w:rsidR="00F262F2" w:rsidRPr="00F262F2" w:rsidRDefault="00F262F2" w:rsidP="00F262F2">
      <w:pPr>
        <w:tabs>
          <w:tab w:val="left" w:pos="-1440"/>
          <w:tab w:val="left" w:pos="-720"/>
          <w:tab w:val="left" w:pos="426"/>
          <w:tab w:val="left" w:pos="1296"/>
          <w:tab w:val="left" w:pos="1728"/>
          <w:tab w:val="left" w:pos="2160"/>
          <w:tab w:val="left" w:pos="2592"/>
        </w:tabs>
        <w:suppressAutoHyphens/>
        <w:rPr>
          <w:rFonts w:ascii="Tahoma" w:hAnsi="Tahoma" w:cs="Tahoma"/>
          <w:sz w:val="20"/>
          <w:szCs w:val="20"/>
          <w:lang w:val="en-US"/>
        </w:rPr>
      </w:pPr>
    </w:p>
    <w:p w14:paraId="5B513B54" w14:textId="77777777" w:rsidR="00F262F2" w:rsidRPr="00F262F2" w:rsidRDefault="00F262F2" w:rsidP="00F262F2">
      <w:pPr>
        <w:tabs>
          <w:tab w:val="left" w:pos="-1440"/>
          <w:tab w:val="left" w:pos="-720"/>
          <w:tab w:val="left" w:pos="426"/>
          <w:tab w:val="left" w:pos="1296"/>
          <w:tab w:val="left" w:pos="1728"/>
          <w:tab w:val="left" w:pos="2160"/>
          <w:tab w:val="left" w:pos="2592"/>
        </w:tabs>
        <w:suppressAutoHyphens/>
        <w:rPr>
          <w:rFonts w:ascii="Tahoma" w:hAnsi="Tahoma"/>
          <w:sz w:val="20"/>
          <w:lang w:val="en-US"/>
        </w:rPr>
      </w:pPr>
      <w:r w:rsidRPr="00F262F2">
        <w:rPr>
          <w:rFonts w:ascii="Tahoma" w:hAnsi="Tahoma" w:cs="Tahoma"/>
          <w:sz w:val="20"/>
          <w:szCs w:val="20"/>
          <w:lang w:val="en-US"/>
        </w:rPr>
        <w:t xml:space="preserve">The applicant may ask for parts of the information provided to be kept confidential. In that case, the applicant must give reasons why the information is of a confidential nature as well as a convincing explanation that the lifting of confidentiality will adversely affect the applicant’s competitive position. A publicly available summary of confidential information must be given, containing enough information for a clear general understanding of the application and in order to assess the risk analysis as described in the application and the decision. </w:t>
      </w:r>
      <w:r w:rsidRPr="00F262F2">
        <w:rPr>
          <w:rFonts w:ascii="Tahoma" w:hAnsi="Tahoma"/>
          <w:sz w:val="20"/>
          <w:lang w:val="en-US"/>
        </w:rPr>
        <w:t>Confidential information must be included in a separate attachment marked ‘confidential’.</w:t>
      </w:r>
    </w:p>
    <w:p w14:paraId="565DFEAC" w14:textId="77777777" w:rsidR="00F262F2" w:rsidRPr="00F262F2" w:rsidRDefault="00F262F2" w:rsidP="00F262F2">
      <w:pPr>
        <w:tabs>
          <w:tab w:val="left" w:pos="-1440"/>
          <w:tab w:val="left" w:pos="-720"/>
          <w:tab w:val="left" w:pos="426"/>
          <w:tab w:val="left" w:pos="1296"/>
          <w:tab w:val="left" w:pos="1728"/>
          <w:tab w:val="left" w:pos="2160"/>
          <w:tab w:val="left" w:pos="2592"/>
        </w:tabs>
        <w:suppressAutoHyphens/>
        <w:rPr>
          <w:rFonts w:ascii="Tahoma" w:hAnsi="Tahoma"/>
          <w:sz w:val="20"/>
          <w:lang w:val="en-US"/>
        </w:rPr>
      </w:pPr>
      <w:r w:rsidRPr="00F262F2">
        <w:rPr>
          <w:rFonts w:ascii="Tahoma" w:hAnsi="Tahoma"/>
          <w:sz w:val="20"/>
          <w:lang w:val="en-US"/>
        </w:rPr>
        <w:tab/>
      </w:r>
      <w:r w:rsidRPr="00F262F2">
        <w:rPr>
          <w:rFonts w:ascii="Tahoma" w:hAnsi="Tahoma"/>
          <w:sz w:val="20"/>
          <w:lang w:val="en-US"/>
        </w:rPr>
        <w:br/>
      </w:r>
      <w:r w:rsidRPr="00F262F2">
        <w:rPr>
          <w:rFonts w:ascii="Tahoma" w:hAnsi="Tahoma" w:cs="Tahoma"/>
          <w:sz w:val="20"/>
          <w:szCs w:val="20"/>
          <w:lang w:val="en-US"/>
        </w:rPr>
        <w:t xml:space="preserve">An application does not need to be limited to the specific </w:t>
      </w:r>
      <w:r w:rsidR="00FD04A4">
        <w:rPr>
          <w:rFonts w:ascii="Tahoma" w:hAnsi="Tahoma" w:cs="Tahoma"/>
          <w:sz w:val="20"/>
          <w:szCs w:val="20"/>
          <w:lang w:val="en-US"/>
        </w:rPr>
        <w:t>veterinary</w:t>
      </w:r>
      <w:r w:rsidRPr="00F262F2">
        <w:rPr>
          <w:rFonts w:ascii="Tahoma" w:hAnsi="Tahoma" w:cs="Tahoma"/>
          <w:sz w:val="20"/>
          <w:szCs w:val="20"/>
          <w:lang w:val="en-US"/>
        </w:rPr>
        <w:t xml:space="preserve"> protocol that the applicant wishes to perform. If there are no consequences for the risk analysis, the application can be drawn up with a wider scope, such as for a larger number of </w:t>
      </w:r>
      <w:r w:rsidR="007B0E21">
        <w:rPr>
          <w:rFonts w:ascii="Tahoma" w:hAnsi="Tahoma" w:cs="Tahoma"/>
          <w:sz w:val="20"/>
          <w:szCs w:val="20"/>
          <w:lang w:val="en-US"/>
        </w:rPr>
        <w:t>test animals</w:t>
      </w:r>
      <w:r w:rsidRPr="00F262F2">
        <w:rPr>
          <w:rFonts w:ascii="Tahoma" w:hAnsi="Tahoma" w:cs="Tahoma"/>
          <w:sz w:val="20"/>
          <w:szCs w:val="20"/>
          <w:lang w:val="en-US"/>
        </w:rPr>
        <w:t>.</w:t>
      </w:r>
    </w:p>
    <w:p w14:paraId="6F0001AB" w14:textId="77777777" w:rsidR="00F262F2" w:rsidRPr="00F262F2" w:rsidRDefault="00F262F2" w:rsidP="00F262F2">
      <w:pPr>
        <w:tabs>
          <w:tab w:val="left" w:pos="-1440"/>
          <w:tab w:val="left" w:pos="-720"/>
          <w:tab w:val="left" w:pos="426"/>
          <w:tab w:val="left" w:pos="1296"/>
          <w:tab w:val="left" w:pos="1728"/>
          <w:tab w:val="left" w:pos="2160"/>
          <w:tab w:val="left" w:pos="2592"/>
        </w:tabs>
        <w:suppressAutoHyphens/>
        <w:rPr>
          <w:rFonts w:ascii="Tahoma" w:hAnsi="Tahoma"/>
          <w:sz w:val="20"/>
          <w:lang w:val="en-US"/>
        </w:rPr>
      </w:pPr>
    </w:p>
    <w:p w14:paraId="6E4D009E" w14:textId="77777777" w:rsidR="00F262F2" w:rsidRPr="00F262F2" w:rsidRDefault="00F262F2" w:rsidP="00F262F2">
      <w:pPr>
        <w:tabs>
          <w:tab w:val="left" w:pos="-1440"/>
          <w:tab w:val="left" w:pos="-720"/>
          <w:tab w:val="left" w:pos="426"/>
          <w:tab w:val="left" w:pos="1296"/>
          <w:tab w:val="left" w:pos="1728"/>
          <w:tab w:val="left" w:pos="2160"/>
          <w:tab w:val="left" w:pos="2592"/>
        </w:tabs>
        <w:suppressAutoHyphens/>
        <w:rPr>
          <w:rFonts w:ascii="Tahoma" w:hAnsi="Tahoma" w:cs="Tahoma"/>
          <w:sz w:val="20"/>
          <w:szCs w:val="20"/>
          <w:lang w:val="en-US"/>
        </w:rPr>
      </w:pPr>
      <w:r w:rsidRPr="00F262F2">
        <w:rPr>
          <w:rFonts w:ascii="Tahoma" w:hAnsi="Tahoma" w:cs="Tahoma"/>
          <w:sz w:val="20"/>
          <w:szCs w:val="20"/>
          <w:lang w:val="en-US"/>
        </w:rPr>
        <w:t>The aim is to draw up the final decision in such a way that several</w:t>
      </w:r>
      <w:r w:rsidR="00FD04A4">
        <w:rPr>
          <w:rFonts w:ascii="Tahoma" w:hAnsi="Tahoma" w:cs="Tahoma"/>
          <w:sz w:val="20"/>
          <w:szCs w:val="20"/>
          <w:lang w:val="en-US"/>
        </w:rPr>
        <w:t xml:space="preserve"> veterinary</w:t>
      </w:r>
      <w:r w:rsidRPr="00F262F2">
        <w:rPr>
          <w:rFonts w:ascii="Tahoma" w:hAnsi="Tahoma" w:cs="Tahoma"/>
          <w:sz w:val="20"/>
          <w:szCs w:val="20"/>
          <w:lang w:val="en-US"/>
        </w:rPr>
        <w:t xml:space="preserve"> protocols can be performed under it, using the information described in this application. Naturally these activities must be covered by the description of the experiment and the risk analysis provided. Before submitting such a broader application, you are advised to contact the GMO office for an informal discussion of the options.</w:t>
      </w:r>
    </w:p>
    <w:p w14:paraId="1B1DA536" w14:textId="77777777" w:rsidR="00F262F2" w:rsidRPr="00F262F2" w:rsidRDefault="00F262F2" w:rsidP="00F262F2">
      <w:pPr>
        <w:rPr>
          <w:rFonts w:ascii="Tahoma" w:hAnsi="Tahoma" w:cs="Tahoma"/>
          <w:sz w:val="20"/>
          <w:szCs w:val="20"/>
          <w:lang w:val="en-US"/>
        </w:rPr>
      </w:pPr>
      <w:r w:rsidRPr="00F262F2">
        <w:rPr>
          <w:rFonts w:ascii="Tahoma" w:hAnsi="Tahoma" w:cs="Tahoma"/>
          <w:sz w:val="20"/>
          <w:szCs w:val="20"/>
          <w:lang w:val="en-US"/>
        </w:rPr>
        <w:br/>
      </w:r>
      <w:r w:rsidRPr="00F262F2">
        <w:rPr>
          <w:rFonts w:ascii="Tahoma" w:hAnsi="Tahoma"/>
          <w:sz w:val="20"/>
          <w:lang w:val="en-US"/>
        </w:rPr>
        <w:t>Specific personal details of the contact person and environmental safety officer are to be submitted by entering the requ</w:t>
      </w:r>
      <w:r w:rsidR="007B0E21">
        <w:rPr>
          <w:rFonts w:ascii="Tahoma" w:hAnsi="Tahoma"/>
          <w:sz w:val="20"/>
          <w:lang w:val="en-US"/>
        </w:rPr>
        <w:t>ired information under Section 5</w:t>
      </w:r>
      <w:r w:rsidRPr="00F262F2">
        <w:rPr>
          <w:rFonts w:ascii="Tahoma" w:hAnsi="Tahoma"/>
          <w:sz w:val="20"/>
          <w:lang w:val="en-US"/>
        </w:rPr>
        <w:t xml:space="preserve">, General (personal) information. </w:t>
      </w:r>
      <w:r w:rsidRPr="00F262F2">
        <w:rPr>
          <w:rFonts w:ascii="Tahoma" w:hAnsi="Tahoma" w:cs="Tahoma"/>
          <w:sz w:val="20"/>
          <w:szCs w:val="20"/>
          <w:lang w:val="en-US"/>
        </w:rPr>
        <w:t>The submitted data in this appendix will be kept confidential and will thus not be made publicly available in accordance with the Personal Data Protection Act.</w:t>
      </w:r>
    </w:p>
    <w:p w14:paraId="5B57CD2D" w14:textId="77777777" w:rsidR="00F262F2" w:rsidRPr="00F262F2" w:rsidRDefault="00F262F2" w:rsidP="00F262F2">
      <w:pPr>
        <w:rPr>
          <w:rFonts w:ascii="Tahoma" w:hAnsi="Tahoma" w:cs="Tahoma"/>
          <w:sz w:val="20"/>
          <w:szCs w:val="20"/>
          <w:lang w:val="en-US"/>
        </w:rPr>
      </w:pPr>
    </w:p>
    <w:p w14:paraId="526718E7" w14:textId="77777777" w:rsidR="00F262F2" w:rsidRPr="00F262F2" w:rsidRDefault="00F262F2" w:rsidP="00F262F2">
      <w:pPr>
        <w:rPr>
          <w:rFonts w:ascii="Tahoma" w:hAnsi="Tahoma" w:cs="Tahoma"/>
          <w:sz w:val="20"/>
          <w:szCs w:val="20"/>
          <w:lang w:val="en-US"/>
        </w:rPr>
      </w:pPr>
      <w:r w:rsidRPr="00F262F2">
        <w:rPr>
          <w:rFonts w:ascii="Tahoma" w:hAnsi="Tahoma" w:cs="Tahoma"/>
          <w:sz w:val="20"/>
          <w:szCs w:val="20"/>
          <w:lang w:val="en-US"/>
        </w:rPr>
        <w:t xml:space="preserve">This Notification Form may contain some questions that are not relevant to your case.  We would ask you NOT to answer in your notification any questions that are irrelevant to the activities for which you are applying. </w:t>
      </w:r>
    </w:p>
    <w:p w14:paraId="583342CA" w14:textId="77777777" w:rsidR="00F262F2" w:rsidRPr="00F262F2" w:rsidRDefault="00F262F2" w:rsidP="00F262F2">
      <w:pPr>
        <w:tabs>
          <w:tab w:val="left" w:pos="-1440"/>
          <w:tab w:val="left" w:pos="-720"/>
          <w:tab w:val="left" w:pos="426"/>
          <w:tab w:val="left" w:pos="1296"/>
          <w:tab w:val="left" w:pos="1728"/>
          <w:tab w:val="left" w:pos="2160"/>
          <w:tab w:val="left" w:pos="2592"/>
        </w:tabs>
        <w:suppressAutoHyphens/>
        <w:rPr>
          <w:rFonts w:ascii="Tahoma" w:hAnsi="Tahoma"/>
          <w:sz w:val="20"/>
          <w:lang w:val="en-US"/>
        </w:rPr>
      </w:pPr>
    </w:p>
    <w:p w14:paraId="4196164D" w14:textId="77777777" w:rsidR="00F262F2" w:rsidRPr="00047633" w:rsidRDefault="00F262F2" w:rsidP="00F262F2">
      <w:pPr>
        <w:rPr>
          <w:rFonts w:ascii="Tahoma" w:hAnsi="Tahoma" w:cs="Tahoma"/>
          <w:sz w:val="20"/>
          <w:szCs w:val="20"/>
        </w:rPr>
      </w:pPr>
      <w:r w:rsidRPr="00047633">
        <w:rPr>
          <w:rFonts w:ascii="Tahoma" w:hAnsi="Tahoma" w:cs="Tahoma"/>
          <w:sz w:val="20"/>
          <w:szCs w:val="20"/>
        </w:rPr>
        <w:t>Specific issues:</w:t>
      </w:r>
    </w:p>
    <w:p w14:paraId="35E2566C" w14:textId="77777777" w:rsidR="00F262F2" w:rsidRPr="00F262F2" w:rsidRDefault="00F262F2" w:rsidP="00F262F2">
      <w:pPr>
        <w:numPr>
          <w:ilvl w:val="0"/>
          <w:numId w:val="20"/>
        </w:numPr>
        <w:tabs>
          <w:tab w:val="clear" w:pos="1065"/>
          <w:tab w:val="num" w:pos="480"/>
        </w:tabs>
        <w:ind w:left="480" w:hanging="360"/>
        <w:rPr>
          <w:rFonts w:ascii="Tahoma" w:hAnsi="Tahoma" w:cs="Tahoma"/>
          <w:sz w:val="20"/>
          <w:szCs w:val="20"/>
          <w:lang w:val="en-US"/>
        </w:rPr>
      </w:pPr>
      <w:r w:rsidRPr="00F262F2">
        <w:rPr>
          <w:rFonts w:ascii="Tahoma" w:hAnsi="Tahoma" w:cs="Tahoma"/>
          <w:sz w:val="20"/>
          <w:szCs w:val="20"/>
          <w:lang w:val="en-US"/>
        </w:rPr>
        <w:t>Confidential information has to be marked as such and has to be sent in separately.</w:t>
      </w:r>
    </w:p>
    <w:p w14:paraId="471A4DE4" w14:textId="77777777" w:rsidR="00F262F2" w:rsidRPr="00F262F2" w:rsidRDefault="00F262F2" w:rsidP="00F262F2">
      <w:pPr>
        <w:numPr>
          <w:ilvl w:val="0"/>
          <w:numId w:val="20"/>
        </w:numPr>
        <w:tabs>
          <w:tab w:val="clear" w:pos="1065"/>
          <w:tab w:val="num" w:pos="480"/>
        </w:tabs>
        <w:ind w:left="480" w:hanging="360"/>
        <w:rPr>
          <w:rFonts w:ascii="Tahoma" w:hAnsi="Tahoma" w:cs="Tahoma"/>
          <w:sz w:val="20"/>
          <w:szCs w:val="20"/>
          <w:lang w:val="en-US"/>
        </w:rPr>
      </w:pPr>
      <w:r w:rsidRPr="00F262F2">
        <w:rPr>
          <w:rFonts w:ascii="Tahoma" w:hAnsi="Tahoma" w:cs="Tahoma"/>
          <w:sz w:val="20"/>
          <w:szCs w:val="20"/>
          <w:lang w:val="en-US"/>
        </w:rPr>
        <w:t>A SNIF B (other GMO) form has to be completed and to be sent in as an electronic file in Word format.</w:t>
      </w:r>
    </w:p>
    <w:p w14:paraId="572B09CE" w14:textId="77777777" w:rsidR="00CB4D3A" w:rsidRPr="00F262F2" w:rsidRDefault="00CB4D3A" w:rsidP="00CB4D3A">
      <w:pPr>
        <w:rPr>
          <w:rFonts w:ascii="Tahoma" w:hAnsi="Tahoma"/>
          <w:i/>
          <w:sz w:val="20"/>
          <w:lang w:val="en-US"/>
        </w:rPr>
      </w:pPr>
    </w:p>
    <w:p w14:paraId="292405D8" w14:textId="77777777" w:rsidR="00133DB3" w:rsidRPr="00F262F2" w:rsidRDefault="00133DB3" w:rsidP="00803E79">
      <w:pPr>
        <w:rPr>
          <w:lang w:val="en-US"/>
        </w:rPr>
      </w:pPr>
    </w:p>
    <w:p w14:paraId="6600F96C" w14:textId="77777777" w:rsidR="00CB4D3A" w:rsidRPr="00F262F2" w:rsidRDefault="00CB4D3A" w:rsidP="00803E79">
      <w:pPr>
        <w:rPr>
          <w:lang w:val="en-US"/>
        </w:rPr>
      </w:pPr>
    </w:p>
    <w:p w14:paraId="4E6D88CA" w14:textId="77777777" w:rsidR="00CB4D3A" w:rsidRPr="00F262F2" w:rsidRDefault="00CB4D3A" w:rsidP="00803E79">
      <w:pPr>
        <w:rPr>
          <w:lang w:val="en-US"/>
        </w:rPr>
      </w:pPr>
    </w:p>
    <w:p w14:paraId="5B257E14" w14:textId="77777777" w:rsidR="00B663CE" w:rsidRPr="007B0E21" w:rsidRDefault="000556B4" w:rsidP="000434C5">
      <w:pPr>
        <w:pStyle w:val="Kop1"/>
        <w:numPr>
          <w:ilvl w:val="0"/>
          <w:numId w:val="0"/>
        </w:numPr>
        <w:rPr>
          <w:sz w:val="32"/>
          <w:szCs w:val="32"/>
          <w:lang w:val="en-US"/>
        </w:rPr>
      </w:pPr>
      <w:bookmarkStart w:id="6" w:name="_Toc493681814"/>
      <w:r w:rsidRPr="007B0E21">
        <w:rPr>
          <w:sz w:val="32"/>
          <w:szCs w:val="32"/>
          <w:lang w:val="en-US"/>
        </w:rPr>
        <w:lastRenderedPageBreak/>
        <w:t xml:space="preserve">1. </w:t>
      </w:r>
      <w:r w:rsidR="007B0E21" w:rsidRPr="007B0E21">
        <w:rPr>
          <w:sz w:val="32"/>
          <w:szCs w:val="32"/>
          <w:lang w:val="en-US"/>
        </w:rPr>
        <w:t>Review of the simplified procedure naked DNA</w:t>
      </w:r>
      <w:bookmarkEnd w:id="6"/>
    </w:p>
    <w:p w14:paraId="4862B728" w14:textId="77777777" w:rsidR="007B0E21" w:rsidRPr="007B0E21" w:rsidRDefault="007B0E21" w:rsidP="007B0E21">
      <w:pPr>
        <w:rPr>
          <w:rFonts w:ascii="Tahoma" w:hAnsi="Tahoma" w:cs="Tahoma"/>
          <w:sz w:val="20"/>
          <w:szCs w:val="20"/>
          <w:lang w:val="en-US"/>
        </w:rPr>
      </w:pPr>
      <w:r w:rsidRPr="007B0E21">
        <w:rPr>
          <w:rFonts w:ascii="Tahoma" w:hAnsi="Tahoma" w:cs="Tahoma"/>
          <w:sz w:val="20"/>
          <w:szCs w:val="20"/>
          <w:lang w:val="en-US"/>
        </w:rPr>
        <w:t xml:space="preserve">The use of naked DNA in clinical or veterinary trials is understood to mean the administration of DNA molecules to human beings or animals for which no macro-molecules of viral origin are used as auxiliary substances, such as parts of a capsid. There are two procedures that can be followed when applying to conduct these types of studies: the </w:t>
      </w:r>
      <w:r w:rsidRPr="007B0E21">
        <w:rPr>
          <w:rFonts w:ascii="Tahoma" w:hAnsi="Tahoma" w:cs="Tahoma"/>
          <w:b/>
          <w:sz w:val="20"/>
          <w:szCs w:val="20"/>
          <w:lang w:val="en-US"/>
        </w:rPr>
        <w:t>simplified procedure</w:t>
      </w:r>
      <w:r w:rsidRPr="007B0E21">
        <w:rPr>
          <w:rFonts w:ascii="Tahoma" w:hAnsi="Tahoma" w:cs="Tahoma"/>
          <w:sz w:val="20"/>
          <w:szCs w:val="20"/>
          <w:lang w:val="en-US"/>
        </w:rPr>
        <w:t xml:space="preserve"> and the </w:t>
      </w:r>
      <w:r w:rsidRPr="007B0E21">
        <w:rPr>
          <w:rFonts w:ascii="Tahoma" w:hAnsi="Tahoma" w:cs="Tahoma"/>
          <w:b/>
          <w:sz w:val="20"/>
          <w:szCs w:val="20"/>
          <w:lang w:val="en-US"/>
        </w:rPr>
        <w:t>standard procedure</w:t>
      </w:r>
      <w:r w:rsidRPr="007B0E21">
        <w:rPr>
          <w:rFonts w:ascii="Tahoma" w:hAnsi="Tahoma" w:cs="Tahoma"/>
          <w:sz w:val="20"/>
          <w:szCs w:val="20"/>
          <w:lang w:val="en-US"/>
        </w:rPr>
        <w:t xml:space="preserve">. The simplified procedure may apply to naked DNA if certain preconditions are met. For example, it must concern plasmid DNA without viral sequences. However, a number of frequently applied viral sequences, such as CMV promoters, RSV promoters, SV40 polyadenylation signals or SV40 nuclear targeting sequences, are allowed to be used on certain conditions and may be permitted after following the simplified procedure. These viral sequences are named in Article 35, under Section a7 of the Dutch GMO Regulation. Furthermore, you must confirm that the broad environmental risk assessment as drawn up by the Minister applies to the study for which you are submitting the application. This type of application is subsequently indicated as ‘the use of naked DNA without viral sequences’. If the use of naked DNA does not meet the criteria, or if you cannot agree to the standard regulations or environmental risk assessment, then you are required to fill out the application form for the standard procedure. This form can be downloaded from the website of the </w:t>
      </w:r>
      <w:r w:rsidR="000D4E17">
        <w:rPr>
          <w:rFonts w:ascii="Tahoma" w:hAnsi="Tahoma" w:cs="Tahoma"/>
          <w:sz w:val="20"/>
          <w:szCs w:val="20"/>
          <w:lang w:val="en-US"/>
        </w:rPr>
        <w:t>GMO</w:t>
      </w:r>
      <w:r w:rsidRPr="007B0E21">
        <w:rPr>
          <w:rFonts w:ascii="Tahoma" w:hAnsi="Tahoma" w:cs="Tahoma"/>
          <w:sz w:val="20"/>
          <w:szCs w:val="20"/>
          <w:lang w:val="en-US"/>
        </w:rPr>
        <w:t xml:space="preserve"> Office (</w:t>
      </w:r>
      <w:r w:rsidR="000D4E17" w:rsidRPr="000D4E17">
        <w:rPr>
          <w:rFonts w:ascii="Tahoma" w:hAnsi="Tahoma" w:cs="Tahoma"/>
          <w:sz w:val="20"/>
          <w:szCs w:val="20"/>
          <w:lang w:val="en-US"/>
        </w:rPr>
        <w:t>www.ggo-vergunningverlening.nl</w:t>
      </w:r>
      <w:r w:rsidRPr="007B0E21">
        <w:rPr>
          <w:rFonts w:ascii="Tahoma" w:hAnsi="Tahoma" w:cs="Tahoma"/>
          <w:sz w:val="20"/>
          <w:szCs w:val="20"/>
          <w:lang w:val="en-US"/>
        </w:rPr>
        <w:t>).</w:t>
      </w:r>
    </w:p>
    <w:p w14:paraId="0E1956F8" w14:textId="77777777" w:rsidR="007B0E21" w:rsidRPr="007B0E21" w:rsidRDefault="007B0E21" w:rsidP="007B0E21">
      <w:pPr>
        <w:rPr>
          <w:rFonts w:ascii="Tahoma" w:hAnsi="Tahoma" w:cs="Tahoma"/>
          <w:sz w:val="20"/>
          <w:szCs w:val="20"/>
          <w:lang w:val="en-US"/>
        </w:rPr>
      </w:pPr>
    </w:p>
    <w:p w14:paraId="7D2A2EF9"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cs="Tahoma"/>
          <w:sz w:val="20"/>
          <w:szCs w:val="20"/>
          <w:lang w:val="en-US"/>
        </w:rPr>
      </w:pPr>
      <w:r w:rsidRPr="007B0E21">
        <w:rPr>
          <w:rFonts w:ascii="Tahoma" w:hAnsi="Tahoma" w:cs="Tahoma"/>
          <w:sz w:val="20"/>
          <w:szCs w:val="20"/>
          <w:lang w:val="en-US"/>
        </w:rPr>
        <w:t xml:space="preserve">In order to determine whether the simplified procedure applies to your application, please answer the questions below, starting with question Q.1. </w:t>
      </w:r>
    </w:p>
    <w:p w14:paraId="56590037"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cs="Tahoma"/>
          <w:sz w:val="20"/>
          <w:szCs w:val="20"/>
          <w:lang w:val="en-US"/>
        </w:rPr>
      </w:pPr>
    </w:p>
    <w:p w14:paraId="2F6A1E44"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b/>
          <w:lang w:val="en-US"/>
        </w:rPr>
      </w:pPr>
      <w:r w:rsidRPr="007B0E21">
        <w:rPr>
          <w:rFonts w:ascii="Tahoma" w:hAnsi="Tahoma" w:cs="Tahoma"/>
          <w:sz w:val="20"/>
          <w:szCs w:val="20"/>
          <w:lang w:val="en-US"/>
        </w:rPr>
        <w:t xml:space="preserve"> </w:t>
      </w:r>
    </w:p>
    <w:p w14:paraId="1517D9D8"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7B0E21">
        <w:rPr>
          <w:rFonts w:ascii="Arial" w:hAnsi="Arial" w:cs="Arial"/>
          <w:b/>
          <w:lang w:val="en-US"/>
        </w:rPr>
        <w:t>Q.1</w:t>
      </w:r>
      <w:r w:rsidRPr="007B0E21">
        <w:rPr>
          <w:rFonts w:ascii="Arial" w:hAnsi="Arial" w:cs="Arial"/>
          <w:b/>
          <w:lang w:val="en-US"/>
        </w:rPr>
        <w:tab/>
      </w:r>
      <w:r w:rsidRPr="007B0E21">
        <w:rPr>
          <w:rFonts w:ascii="Arial" w:hAnsi="Arial" w:cs="Arial"/>
          <w:b/>
          <w:lang w:val="en-US"/>
        </w:rPr>
        <w:tab/>
        <w:t xml:space="preserve">Does the nucleic acid contain one of the following sequences? </w:t>
      </w:r>
    </w:p>
    <w:p w14:paraId="4F0CDD5A"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7B0E21">
        <w:rPr>
          <w:rFonts w:ascii="Arial" w:hAnsi="Arial" w:cs="Arial"/>
          <w:b/>
          <w:lang w:val="en-US"/>
        </w:rPr>
        <w:tab/>
      </w:r>
      <w:r w:rsidRPr="007B0E21">
        <w:rPr>
          <w:rFonts w:ascii="Arial" w:hAnsi="Arial" w:cs="Arial"/>
          <w:b/>
          <w:lang w:val="en-US"/>
        </w:rPr>
        <w:tab/>
      </w:r>
    </w:p>
    <w:p w14:paraId="3B94B424"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en-US"/>
        </w:rPr>
      </w:pPr>
      <w:r w:rsidRPr="007B0E21">
        <w:rPr>
          <w:rFonts w:ascii="Arial" w:hAnsi="Arial" w:cs="Arial"/>
          <w:b/>
          <w:lang w:val="en-US"/>
        </w:rPr>
        <w:tab/>
      </w:r>
      <w:r w:rsidRPr="007B0E21">
        <w:rPr>
          <w:rFonts w:ascii="Arial" w:hAnsi="Arial" w:cs="Arial"/>
          <w:b/>
          <w:lang w:val="en-US"/>
        </w:rPr>
        <w:tab/>
      </w:r>
      <w:r w:rsidRPr="00047633">
        <w:rPr>
          <w:rFonts w:ascii="Tahoma" w:hAnsi="Tahoma"/>
          <w:sz w:val="20"/>
        </w:rPr>
        <w:sym w:font="ZapfDingbats" w:char="F06F"/>
      </w:r>
      <w:r w:rsidRPr="007B0E21">
        <w:rPr>
          <w:rFonts w:ascii="Tahoma" w:hAnsi="Tahoma"/>
          <w:sz w:val="20"/>
          <w:lang w:val="en-US"/>
        </w:rPr>
        <w:t xml:space="preserve"> Sequences of viral origin, other than the excluded sequences named under Article 35, Section a7 of the Dutch GMO Regulation. </w:t>
      </w:r>
    </w:p>
    <w:p w14:paraId="52CF98E0"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4"/>
          <w:lang w:val="en-US"/>
        </w:rPr>
      </w:pPr>
    </w:p>
    <w:p w14:paraId="0128B460"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en-US"/>
        </w:rPr>
      </w:pPr>
      <w:r w:rsidRPr="007B0E21">
        <w:rPr>
          <w:rFonts w:ascii="Tahoma" w:hAnsi="Tahoma"/>
          <w:sz w:val="20"/>
          <w:lang w:val="en-US"/>
        </w:rPr>
        <w:tab/>
      </w:r>
      <w:r w:rsidRPr="007B0E21">
        <w:rPr>
          <w:rFonts w:ascii="Tahoma" w:hAnsi="Tahoma"/>
          <w:sz w:val="20"/>
          <w:lang w:val="en-US"/>
        </w:rPr>
        <w:tab/>
      </w:r>
      <w:r w:rsidRPr="00047633">
        <w:rPr>
          <w:rFonts w:ascii="Tahoma" w:hAnsi="Tahoma"/>
          <w:sz w:val="20"/>
        </w:rPr>
        <w:sym w:font="ZapfDingbats" w:char="F06F"/>
      </w:r>
      <w:r w:rsidRPr="007B0E21">
        <w:rPr>
          <w:rFonts w:ascii="Tahoma" w:hAnsi="Tahoma"/>
          <w:sz w:val="20"/>
          <w:lang w:val="en-US"/>
        </w:rPr>
        <w:t xml:space="preserve"> Antibiotic-resistance genes, other than those that confer resistance solely to kanamycin or neomycin.  </w:t>
      </w:r>
    </w:p>
    <w:p w14:paraId="119C890A"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i/>
          <w:sz w:val="20"/>
          <w:lang w:val="en-US"/>
        </w:rPr>
      </w:pPr>
      <w:r w:rsidRPr="007B0E21">
        <w:rPr>
          <w:rFonts w:ascii="Tahoma" w:hAnsi="Tahoma"/>
          <w:sz w:val="20"/>
          <w:lang w:val="en-US"/>
        </w:rPr>
        <w:tab/>
      </w:r>
      <w:r w:rsidRPr="007B0E21">
        <w:rPr>
          <w:rFonts w:ascii="Tahoma" w:hAnsi="Tahoma"/>
          <w:sz w:val="20"/>
          <w:lang w:val="en-US"/>
        </w:rPr>
        <w:tab/>
      </w:r>
      <w:r w:rsidRPr="007B0E21">
        <w:rPr>
          <w:rFonts w:ascii="Tahoma" w:hAnsi="Tahoma"/>
          <w:b/>
          <w:i/>
          <w:sz w:val="20"/>
          <w:lang w:val="en-US"/>
        </w:rPr>
        <w:t>The simplified procedure does not apply if you have ticked either of these boxes. Please fill out the application form for the standard procedure.</w:t>
      </w:r>
    </w:p>
    <w:p w14:paraId="3D420705"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en-US"/>
        </w:rPr>
      </w:pPr>
      <w:r w:rsidRPr="007B0E21">
        <w:rPr>
          <w:rFonts w:ascii="Tahoma" w:hAnsi="Tahoma"/>
          <w:sz w:val="20"/>
          <w:lang w:val="en-US"/>
        </w:rPr>
        <w:tab/>
      </w:r>
      <w:r w:rsidRPr="007B0E21">
        <w:rPr>
          <w:rFonts w:ascii="Tahoma" w:hAnsi="Tahoma"/>
          <w:sz w:val="20"/>
          <w:lang w:val="en-US"/>
        </w:rPr>
        <w:tab/>
      </w:r>
      <w:r w:rsidRPr="007B0E21">
        <w:rPr>
          <w:rFonts w:ascii="Tahoma" w:hAnsi="Tahoma"/>
          <w:sz w:val="20"/>
          <w:lang w:val="en-US"/>
        </w:rPr>
        <w:tab/>
      </w:r>
      <w:r w:rsidRPr="007B0E21">
        <w:rPr>
          <w:rFonts w:ascii="Tahoma" w:hAnsi="Tahoma"/>
          <w:sz w:val="20"/>
          <w:lang w:val="en-US"/>
        </w:rPr>
        <w:tab/>
        <w:t xml:space="preserve"> </w:t>
      </w:r>
    </w:p>
    <w:p w14:paraId="29142D9C"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en-US"/>
        </w:rPr>
      </w:pPr>
      <w:r w:rsidRPr="007B0E21">
        <w:rPr>
          <w:rFonts w:ascii="Tahoma" w:hAnsi="Tahoma"/>
          <w:sz w:val="20"/>
          <w:lang w:val="en-US"/>
        </w:rPr>
        <w:tab/>
      </w:r>
      <w:r w:rsidRPr="007B0E21">
        <w:rPr>
          <w:rFonts w:ascii="Tahoma" w:hAnsi="Tahoma"/>
          <w:sz w:val="20"/>
          <w:lang w:val="en-US"/>
        </w:rPr>
        <w:tab/>
      </w:r>
      <w:r w:rsidRPr="00047633">
        <w:rPr>
          <w:rFonts w:ascii="Tahoma" w:hAnsi="Tahoma"/>
          <w:sz w:val="20"/>
        </w:rPr>
        <w:sym w:font="ZapfDingbats" w:char="F06F"/>
      </w:r>
      <w:r w:rsidRPr="007B0E21">
        <w:rPr>
          <w:rFonts w:ascii="Tahoma" w:hAnsi="Tahoma"/>
          <w:sz w:val="20"/>
          <w:lang w:val="en-US"/>
        </w:rPr>
        <w:t xml:space="preserve"> No, the nucleic acid does not contain any of the above sequences.</w:t>
      </w:r>
    </w:p>
    <w:p w14:paraId="0626934A"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i/>
          <w:sz w:val="20"/>
          <w:lang w:val="en-US"/>
        </w:rPr>
      </w:pPr>
      <w:r w:rsidRPr="007B0E21">
        <w:rPr>
          <w:rFonts w:ascii="Tahoma" w:hAnsi="Tahoma"/>
          <w:sz w:val="20"/>
          <w:lang w:val="en-US"/>
        </w:rPr>
        <w:tab/>
      </w:r>
      <w:r w:rsidRPr="007B0E21">
        <w:rPr>
          <w:rFonts w:ascii="Tahoma" w:hAnsi="Tahoma"/>
          <w:sz w:val="20"/>
          <w:lang w:val="en-US"/>
        </w:rPr>
        <w:tab/>
      </w:r>
      <w:r w:rsidRPr="007B0E21">
        <w:rPr>
          <w:rFonts w:ascii="Tahoma" w:hAnsi="Tahoma"/>
          <w:b/>
          <w:i/>
          <w:sz w:val="20"/>
          <w:lang w:val="en-US"/>
        </w:rPr>
        <w:t xml:space="preserve">Proceed to question Q.2.  </w:t>
      </w:r>
    </w:p>
    <w:p w14:paraId="10ED3AA7"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i/>
          <w:lang w:val="en-US"/>
        </w:rPr>
      </w:pPr>
    </w:p>
    <w:p w14:paraId="77EFD80E"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i/>
          <w:lang w:val="en-US"/>
        </w:rPr>
      </w:pPr>
    </w:p>
    <w:p w14:paraId="4740848D"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7B0E21">
        <w:rPr>
          <w:rFonts w:ascii="Arial" w:hAnsi="Arial" w:cs="Arial"/>
          <w:b/>
          <w:lang w:val="en-US"/>
        </w:rPr>
        <w:t>Q.2</w:t>
      </w:r>
      <w:r w:rsidRPr="007B0E21">
        <w:rPr>
          <w:rFonts w:ascii="Arial" w:hAnsi="Arial" w:cs="Arial"/>
          <w:b/>
          <w:lang w:val="en-US"/>
        </w:rPr>
        <w:tab/>
      </w:r>
      <w:r w:rsidRPr="007B0E21">
        <w:rPr>
          <w:rFonts w:ascii="Arial" w:hAnsi="Arial" w:cs="Arial"/>
          <w:b/>
          <w:lang w:val="en-US"/>
        </w:rPr>
        <w:tab/>
        <w:t xml:space="preserve">Does the nucleic acid meet the preconditions?  </w:t>
      </w:r>
    </w:p>
    <w:p w14:paraId="1129EB9E"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7B0E21">
        <w:rPr>
          <w:rFonts w:ascii="Arial" w:hAnsi="Arial" w:cs="Arial"/>
          <w:b/>
          <w:lang w:val="en-US"/>
        </w:rPr>
        <w:tab/>
      </w:r>
      <w:r w:rsidRPr="007B0E21">
        <w:rPr>
          <w:rFonts w:ascii="Arial" w:hAnsi="Arial" w:cs="Arial"/>
          <w:b/>
          <w:lang w:val="en-US"/>
        </w:rPr>
        <w:tab/>
      </w:r>
    </w:p>
    <w:p w14:paraId="1040D070"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4"/>
          <w:szCs w:val="4"/>
          <w:lang w:val="en-US"/>
        </w:rPr>
      </w:pPr>
      <w:r w:rsidRPr="007B0E21">
        <w:rPr>
          <w:rFonts w:ascii="Arial" w:hAnsi="Arial" w:cs="Arial"/>
          <w:b/>
          <w:lang w:val="en-US"/>
        </w:rPr>
        <w:tab/>
      </w:r>
      <w:r w:rsidRPr="007B0E21">
        <w:rPr>
          <w:rFonts w:ascii="Arial" w:hAnsi="Arial" w:cs="Arial"/>
          <w:b/>
          <w:lang w:val="en-US"/>
        </w:rPr>
        <w:tab/>
      </w:r>
    </w:p>
    <w:p w14:paraId="21890978" w14:textId="77777777" w:rsid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en-US"/>
        </w:rPr>
      </w:pPr>
      <w:r w:rsidRPr="007B0E21">
        <w:rPr>
          <w:rFonts w:ascii="Tahoma" w:hAnsi="Tahoma"/>
          <w:sz w:val="20"/>
          <w:lang w:val="en-US"/>
        </w:rPr>
        <w:tab/>
      </w:r>
      <w:r w:rsidRPr="007B0E21">
        <w:rPr>
          <w:rFonts w:ascii="Tahoma" w:hAnsi="Tahoma"/>
          <w:sz w:val="20"/>
          <w:lang w:val="en-US"/>
        </w:rPr>
        <w:tab/>
      </w:r>
      <w:r w:rsidRPr="00047633">
        <w:rPr>
          <w:rFonts w:ascii="Tahoma" w:hAnsi="Tahoma"/>
          <w:sz w:val="20"/>
        </w:rPr>
        <w:sym w:font="ZapfDingbats" w:char="F06F"/>
      </w:r>
      <w:r w:rsidRPr="007B0E21">
        <w:rPr>
          <w:rFonts w:ascii="Tahoma" w:hAnsi="Tahoma"/>
          <w:sz w:val="20"/>
          <w:lang w:val="en-US"/>
        </w:rPr>
        <w:t xml:space="preserve"> The na</w:t>
      </w:r>
      <w:r>
        <w:rPr>
          <w:rFonts w:ascii="Tahoma" w:hAnsi="Tahoma"/>
          <w:sz w:val="20"/>
          <w:lang w:val="en-US"/>
        </w:rPr>
        <w:t>ked DNA contains a CMV promoter,</w:t>
      </w:r>
      <w:r w:rsidRPr="007B0E21">
        <w:rPr>
          <w:rFonts w:ascii="Tahoma" w:hAnsi="Tahoma" w:cs="Tahoma"/>
          <w:sz w:val="20"/>
          <w:szCs w:val="20"/>
          <w:lang w:val="en-US"/>
        </w:rPr>
        <w:t xml:space="preserve"> </w:t>
      </w:r>
      <w:r>
        <w:rPr>
          <w:rFonts w:ascii="Tahoma" w:hAnsi="Tahoma" w:cs="Tahoma"/>
          <w:sz w:val="20"/>
          <w:szCs w:val="20"/>
          <w:lang w:val="en-US"/>
        </w:rPr>
        <w:t xml:space="preserve">an </w:t>
      </w:r>
      <w:r w:rsidRPr="007B0E21">
        <w:rPr>
          <w:rFonts w:ascii="Tahoma" w:hAnsi="Tahoma" w:cs="Tahoma"/>
          <w:sz w:val="20"/>
          <w:szCs w:val="20"/>
          <w:lang w:val="en-US"/>
        </w:rPr>
        <w:t>SV40 polyad</w:t>
      </w:r>
      <w:r>
        <w:rPr>
          <w:rFonts w:ascii="Tahoma" w:hAnsi="Tahoma" w:cs="Tahoma"/>
          <w:sz w:val="20"/>
          <w:szCs w:val="20"/>
          <w:lang w:val="en-US"/>
        </w:rPr>
        <w:t>enylation signal</w:t>
      </w:r>
      <w:r w:rsidRPr="007B0E21">
        <w:rPr>
          <w:rFonts w:ascii="Tahoma" w:hAnsi="Tahoma" w:cs="Tahoma"/>
          <w:sz w:val="20"/>
          <w:szCs w:val="20"/>
          <w:lang w:val="en-US"/>
        </w:rPr>
        <w:t xml:space="preserve"> or </w:t>
      </w:r>
      <w:r>
        <w:rPr>
          <w:rFonts w:ascii="Tahoma" w:hAnsi="Tahoma" w:cs="Tahoma"/>
          <w:sz w:val="20"/>
          <w:szCs w:val="20"/>
          <w:lang w:val="en-US"/>
        </w:rPr>
        <w:t xml:space="preserve">an </w:t>
      </w:r>
      <w:r w:rsidRPr="007B0E21">
        <w:rPr>
          <w:rFonts w:ascii="Tahoma" w:hAnsi="Tahoma" w:cs="Tahoma"/>
          <w:sz w:val="20"/>
          <w:szCs w:val="20"/>
          <w:lang w:val="en-US"/>
        </w:rPr>
        <w:t>SV40 nuclear targeting sequence</w:t>
      </w:r>
      <w:r>
        <w:rPr>
          <w:rFonts w:ascii="Tahoma" w:hAnsi="Tahoma"/>
          <w:sz w:val="20"/>
          <w:lang w:val="en-US"/>
        </w:rPr>
        <w:t xml:space="preserve"> </w:t>
      </w:r>
      <w:r w:rsidRPr="007B0E21">
        <w:rPr>
          <w:rFonts w:ascii="Tahoma" w:hAnsi="Tahoma"/>
          <w:sz w:val="20"/>
          <w:lang w:val="en-US"/>
        </w:rPr>
        <w:t xml:space="preserve">as named under Article 35, Section a7 of the GMO Regulation, AND will be administered to </w:t>
      </w:r>
      <w:r w:rsidRPr="007B0E21">
        <w:rPr>
          <w:rFonts w:ascii="Tahoma" w:hAnsi="Tahoma"/>
          <w:sz w:val="20"/>
          <w:u w:val="single"/>
          <w:lang w:val="en-US"/>
        </w:rPr>
        <w:t>n</w:t>
      </w:r>
      <w:r>
        <w:rPr>
          <w:rFonts w:ascii="Tahoma" w:hAnsi="Tahoma"/>
          <w:sz w:val="20"/>
          <w:u w:val="single"/>
          <w:lang w:val="en-US"/>
        </w:rPr>
        <w:t>on-human primates</w:t>
      </w:r>
      <w:r w:rsidRPr="007B0E21">
        <w:rPr>
          <w:rFonts w:ascii="Tahoma" w:hAnsi="Tahoma"/>
          <w:sz w:val="20"/>
          <w:lang w:val="en-US"/>
        </w:rPr>
        <w:t xml:space="preserve">.  </w:t>
      </w:r>
    </w:p>
    <w:p w14:paraId="213CFD96"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i/>
          <w:sz w:val="20"/>
          <w:lang w:val="en-US"/>
        </w:rPr>
      </w:pPr>
      <w:r w:rsidRPr="007B0E21">
        <w:rPr>
          <w:rFonts w:ascii="Tahoma" w:hAnsi="Tahoma"/>
          <w:sz w:val="20"/>
          <w:lang w:val="en-US"/>
        </w:rPr>
        <w:tab/>
      </w:r>
      <w:r w:rsidRPr="007B0E21">
        <w:rPr>
          <w:rFonts w:ascii="Tahoma" w:hAnsi="Tahoma"/>
          <w:sz w:val="20"/>
          <w:lang w:val="en-US"/>
        </w:rPr>
        <w:tab/>
      </w:r>
      <w:r w:rsidRPr="00047633">
        <w:rPr>
          <w:rFonts w:ascii="Tahoma" w:hAnsi="Tahoma"/>
          <w:sz w:val="20"/>
        </w:rPr>
        <w:sym w:font="ZapfDingbats" w:char="F06F"/>
      </w:r>
      <w:r w:rsidRPr="007B0E21">
        <w:rPr>
          <w:rFonts w:ascii="Tahoma" w:hAnsi="Tahoma"/>
          <w:sz w:val="20"/>
          <w:lang w:val="en-US"/>
        </w:rPr>
        <w:t xml:space="preserve"> The naked DNA contains a</w:t>
      </w:r>
      <w:r>
        <w:rPr>
          <w:rFonts w:ascii="Tahoma" w:hAnsi="Tahoma"/>
          <w:sz w:val="20"/>
          <w:lang w:val="en-US"/>
        </w:rPr>
        <w:t>n RSV</w:t>
      </w:r>
      <w:r w:rsidRPr="007B0E21">
        <w:rPr>
          <w:rFonts w:ascii="Tahoma" w:hAnsi="Tahoma"/>
          <w:sz w:val="20"/>
          <w:lang w:val="en-US"/>
        </w:rPr>
        <w:t xml:space="preserve"> promoter as named under Article 35, Section a7 of the GMO Regulation, AND will be administered to </w:t>
      </w:r>
      <w:r>
        <w:rPr>
          <w:rFonts w:ascii="Tahoma" w:hAnsi="Tahoma"/>
          <w:sz w:val="20"/>
          <w:u w:val="single"/>
          <w:lang w:val="en-US"/>
        </w:rPr>
        <w:t>chickens</w:t>
      </w:r>
      <w:r w:rsidRPr="007B0E21">
        <w:rPr>
          <w:rFonts w:ascii="Tahoma" w:hAnsi="Tahoma"/>
          <w:sz w:val="20"/>
          <w:lang w:val="en-US"/>
        </w:rPr>
        <w:t xml:space="preserve">.  </w:t>
      </w:r>
    </w:p>
    <w:p w14:paraId="3BD937C9"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i/>
          <w:sz w:val="20"/>
          <w:lang w:val="en-US"/>
        </w:rPr>
      </w:pPr>
      <w:r w:rsidRPr="007B0E21">
        <w:rPr>
          <w:rFonts w:ascii="Tahoma" w:hAnsi="Tahoma"/>
          <w:b/>
          <w:i/>
          <w:sz w:val="20"/>
          <w:lang w:val="en-US"/>
        </w:rPr>
        <w:tab/>
      </w:r>
      <w:r w:rsidRPr="007B0E21">
        <w:rPr>
          <w:rFonts w:ascii="Tahoma" w:hAnsi="Tahoma"/>
          <w:b/>
          <w:i/>
          <w:sz w:val="20"/>
          <w:lang w:val="en-US"/>
        </w:rPr>
        <w:tab/>
        <w:t>The simplified procedure does not apply if you have ticked either of these boxes. Please fill out the application form for the standard procedure.</w:t>
      </w:r>
    </w:p>
    <w:p w14:paraId="173E0120"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en-US"/>
        </w:rPr>
      </w:pPr>
      <w:r w:rsidRPr="007B0E21">
        <w:rPr>
          <w:rFonts w:ascii="Tahoma" w:hAnsi="Tahoma"/>
          <w:sz w:val="20"/>
          <w:lang w:val="en-US"/>
        </w:rPr>
        <w:tab/>
      </w:r>
      <w:r w:rsidRPr="007B0E21">
        <w:rPr>
          <w:rFonts w:ascii="Tahoma" w:hAnsi="Tahoma"/>
          <w:sz w:val="20"/>
          <w:lang w:val="en-US"/>
        </w:rPr>
        <w:tab/>
      </w:r>
      <w:r w:rsidRPr="007B0E21">
        <w:rPr>
          <w:rFonts w:ascii="Tahoma" w:hAnsi="Tahoma"/>
          <w:sz w:val="20"/>
          <w:lang w:val="en-US"/>
        </w:rPr>
        <w:tab/>
      </w:r>
      <w:r w:rsidRPr="007B0E21">
        <w:rPr>
          <w:rFonts w:ascii="Tahoma" w:hAnsi="Tahoma"/>
          <w:sz w:val="20"/>
          <w:lang w:val="en-US"/>
        </w:rPr>
        <w:tab/>
        <w:t xml:space="preserve"> </w:t>
      </w:r>
    </w:p>
    <w:p w14:paraId="40BDD9B4"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en-US"/>
        </w:rPr>
      </w:pPr>
      <w:r w:rsidRPr="007B0E21">
        <w:rPr>
          <w:rFonts w:ascii="Tahoma" w:hAnsi="Tahoma"/>
          <w:sz w:val="20"/>
          <w:lang w:val="en-US"/>
        </w:rPr>
        <w:tab/>
      </w:r>
      <w:r w:rsidRPr="007B0E21">
        <w:rPr>
          <w:rFonts w:ascii="Tahoma" w:hAnsi="Tahoma"/>
          <w:sz w:val="20"/>
          <w:lang w:val="en-US"/>
        </w:rPr>
        <w:tab/>
      </w:r>
      <w:r w:rsidRPr="00047633">
        <w:rPr>
          <w:rFonts w:ascii="Tahoma" w:hAnsi="Tahoma"/>
          <w:sz w:val="20"/>
        </w:rPr>
        <w:sym w:font="ZapfDingbats" w:char="F06F"/>
      </w:r>
      <w:r w:rsidRPr="007B0E21">
        <w:rPr>
          <w:rFonts w:ascii="Tahoma" w:hAnsi="Tahoma"/>
          <w:sz w:val="20"/>
          <w:lang w:val="en-US"/>
        </w:rPr>
        <w:t xml:space="preserve"> The abovementioned situation</w:t>
      </w:r>
      <w:r>
        <w:rPr>
          <w:rFonts w:ascii="Tahoma" w:hAnsi="Tahoma"/>
          <w:sz w:val="20"/>
          <w:lang w:val="en-US"/>
        </w:rPr>
        <w:t>s</w:t>
      </w:r>
      <w:r w:rsidRPr="007B0E21">
        <w:rPr>
          <w:rFonts w:ascii="Tahoma" w:hAnsi="Tahoma"/>
          <w:sz w:val="20"/>
          <w:lang w:val="en-US"/>
        </w:rPr>
        <w:t xml:space="preserve"> do not apply to this permit application.</w:t>
      </w:r>
    </w:p>
    <w:p w14:paraId="4E55A741"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i/>
          <w:sz w:val="20"/>
          <w:lang w:val="en-US"/>
        </w:rPr>
      </w:pPr>
      <w:r w:rsidRPr="007B0E21">
        <w:rPr>
          <w:rFonts w:ascii="Tahoma" w:hAnsi="Tahoma"/>
          <w:sz w:val="20"/>
          <w:lang w:val="en-US"/>
        </w:rPr>
        <w:tab/>
      </w:r>
      <w:r w:rsidRPr="007B0E21">
        <w:rPr>
          <w:rFonts w:ascii="Tahoma" w:hAnsi="Tahoma"/>
          <w:sz w:val="20"/>
          <w:lang w:val="en-US"/>
        </w:rPr>
        <w:tab/>
      </w:r>
      <w:r w:rsidRPr="007B0E21">
        <w:rPr>
          <w:rFonts w:ascii="Tahoma" w:hAnsi="Tahoma"/>
          <w:b/>
          <w:i/>
          <w:sz w:val="20"/>
          <w:lang w:val="en-US"/>
        </w:rPr>
        <w:t xml:space="preserve">Proceed with question Q.3. </w:t>
      </w:r>
    </w:p>
    <w:p w14:paraId="46FE52C9"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25BAD19F"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0B088A1F"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61A77411"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701CA1D7"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1579A401"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7695673E"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5CA6AE28"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7B0E21">
        <w:rPr>
          <w:rFonts w:ascii="Arial" w:hAnsi="Arial" w:cs="Arial"/>
          <w:b/>
          <w:lang w:val="en-US"/>
        </w:rPr>
        <w:t>Q.3</w:t>
      </w:r>
      <w:r w:rsidRPr="007B0E21">
        <w:rPr>
          <w:rFonts w:ascii="Arial" w:hAnsi="Arial" w:cs="Arial"/>
          <w:b/>
          <w:lang w:val="en-US"/>
        </w:rPr>
        <w:tab/>
      </w:r>
      <w:r w:rsidRPr="007B0E21">
        <w:rPr>
          <w:rFonts w:ascii="Arial" w:hAnsi="Arial" w:cs="Arial"/>
          <w:b/>
          <w:lang w:val="en-US"/>
        </w:rPr>
        <w:tab/>
        <w:t>How will the nucleic acid be administered?</w:t>
      </w:r>
      <w:r w:rsidRPr="007B0E21">
        <w:rPr>
          <w:rFonts w:ascii="Arial" w:hAnsi="Arial" w:cs="Arial"/>
          <w:b/>
          <w:lang w:val="en-US"/>
        </w:rPr>
        <w:tab/>
      </w:r>
      <w:r w:rsidRPr="007B0E21">
        <w:rPr>
          <w:rFonts w:ascii="Arial" w:hAnsi="Arial" w:cs="Arial"/>
          <w:b/>
          <w:lang w:val="en-US"/>
        </w:rPr>
        <w:tab/>
      </w:r>
    </w:p>
    <w:p w14:paraId="01741F75"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7B0E21">
        <w:rPr>
          <w:rFonts w:ascii="Arial" w:hAnsi="Arial" w:cs="Arial"/>
          <w:b/>
          <w:lang w:val="en-US"/>
        </w:rPr>
        <w:tab/>
      </w:r>
      <w:r w:rsidRPr="007B0E21">
        <w:rPr>
          <w:rFonts w:ascii="Arial" w:hAnsi="Arial" w:cs="Arial"/>
          <w:b/>
          <w:lang w:val="en-US"/>
        </w:rPr>
        <w:tab/>
      </w:r>
    </w:p>
    <w:p w14:paraId="5EE786B2"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s="Tahoma"/>
          <w:sz w:val="20"/>
          <w:szCs w:val="20"/>
          <w:lang w:val="en-US"/>
        </w:rPr>
      </w:pPr>
      <w:r w:rsidRPr="007B0E21">
        <w:rPr>
          <w:rFonts w:ascii="Arial" w:hAnsi="Arial" w:cs="Arial"/>
          <w:b/>
          <w:lang w:val="en-US"/>
        </w:rPr>
        <w:tab/>
      </w:r>
      <w:r w:rsidRPr="007B0E21">
        <w:rPr>
          <w:rFonts w:ascii="Arial" w:hAnsi="Arial" w:cs="Arial"/>
          <w:b/>
          <w:lang w:val="en-US"/>
        </w:rPr>
        <w:tab/>
      </w:r>
      <w:r w:rsidRPr="00047633">
        <w:rPr>
          <w:rFonts w:ascii="Tahoma" w:hAnsi="Tahoma"/>
          <w:sz w:val="20"/>
        </w:rPr>
        <w:sym w:font="ZapfDingbats" w:char="F06F"/>
      </w:r>
      <w:r w:rsidRPr="007B0E21">
        <w:rPr>
          <w:rFonts w:ascii="Tahoma" w:hAnsi="Tahoma"/>
          <w:sz w:val="20"/>
          <w:lang w:val="en-US"/>
        </w:rPr>
        <w:t xml:space="preserve"> The naked DNA will be injected directly into the skin or striated muscle tissue, or by means of tattooing.   </w:t>
      </w:r>
    </w:p>
    <w:p w14:paraId="73274789"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i/>
          <w:sz w:val="20"/>
          <w:lang w:val="en-US"/>
        </w:rPr>
      </w:pPr>
      <w:r w:rsidRPr="007B0E21">
        <w:rPr>
          <w:rFonts w:ascii="Tahoma" w:hAnsi="Tahoma"/>
          <w:sz w:val="20"/>
          <w:lang w:val="en-US"/>
        </w:rPr>
        <w:tab/>
      </w:r>
      <w:r w:rsidRPr="007B0E21">
        <w:rPr>
          <w:rFonts w:ascii="Tahoma" w:hAnsi="Tahoma"/>
          <w:sz w:val="20"/>
          <w:lang w:val="en-US"/>
        </w:rPr>
        <w:tab/>
      </w:r>
      <w:r w:rsidRPr="007B0E21">
        <w:rPr>
          <w:rFonts w:ascii="Tahoma" w:hAnsi="Tahoma"/>
          <w:b/>
          <w:i/>
          <w:sz w:val="20"/>
          <w:lang w:val="en-US"/>
        </w:rPr>
        <w:t>If you have ticked this box, please proceed with question Q.4.</w:t>
      </w:r>
    </w:p>
    <w:p w14:paraId="44F03527"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en-US"/>
        </w:rPr>
      </w:pPr>
      <w:r w:rsidRPr="007B0E21">
        <w:rPr>
          <w:rFonts w:ascii="Tahoma" w:hAnsi="Tahoma"/>
          <w:sz w:val="20"/>
          <w:lang w:val="en-US"/>
        </w:rPr>
        <w:tab/>
      </w:r>
      <w:r w:rsidRPr="007B0E21">
        <w:rPr>
          <w:rFonts w:ascii="Tahoma" w:hAnsi="Tahoma"/>
          <w:sz w:val="20"/>
          <w:lang w:val="en-US"/>
        </w:rPr>
        <w:tab/>
      </w:r>
    </w:p>
    <w:p w14:paraId="4E33DFAD"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en-US"/>
        </w:rPr>
      </w:pPr>
      <w:r w:rsidRPr="007B0E21">
        <w:rPr>
          <w:rFonts w:ascii="Tahoma" w:hAnsi="Tahoma"/>
          <w:sz w:val="20"/>
          <w:lang w:val="en-US"/>
        </w:rPr>
        <w:tab/>
      </w:r>
      <w:r w:rsidRPr="007B0E21">
        <w:rPr>
          <w:rFonts w:ascii="Tahoma" w:hAnsi="Tahoma"/>
          <w:sz w:val="20"/>
          <w:lang w:val="en-US"/>
        </w:rPr>
        <w:tab/>
      </w:r>
      <w:r w:rsidRPr="00047633">
        <w:rPr>
          <w:rFonts w:ascii="Tahoma" w:hAnsi="Tahoma"/>
          <w:sz w:val="20"/>
        </w:rPr>
        <w:sym w:font="ZapfDingbats" w:char="F06F"/>
      </w:r>
      <w:r w:rsidRPr="007B0E21">
        <w:rPr>
          <w:rFonts w:ascii="Tahoma" w:hAnsi="Tahoma"/>
          <w:sz w:val="20"/>
          <w:lang w:val="en-US"/>
        </w:rPr>
        <w:t xml:space="preserve"> The naked DNA will be administered in a different way. </w:t>
      </w:r>
    </w:p>
    <w:p w14:paraId="3718C6C4"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i/>
          <w:sz w:val="20"/>
          <w:lang w:val="en-US"/>
        </w:rPr>
      </w:pPr>
      <w:r w:rsidRPr="007B0E21">
        <w:rPr>
          <w:rFonts w:ascii="Tahoma" w:hAnsi="Tahoma"/>
          <w:sz w:val="20"/>
          <w:lang w:val="en-US"/>
        </w:rPr>
        <w:tab/>
      </w:r>
      <w:r w:rsidRPr="007B0E21">
        <w:rPr>
          <w:rFonts w:ascii="Tahoma" w:hAnsi="Tahoma"/>
          <w:sz w:val="20"/>
          <w:lang w:val="en-US"/>
        </w:rPr>
        <w:tab/>
      </w:r>
      <w:r w:rsidRPr="007B0E21">
        <w:rPr>
          <w:rFonts w:ascii="Tahoma" w:hAnsi="Tahoma"/>
          <w:b/>
          <w:i/>
          <w:sz w:val="20"/>
          <w:lang w:val="en-US"/>
        </w:rPr>
        <w:t>If you have ticked this box, the simplified procedure does not apply. Please fill out the application form for the standard procedure.</w:t>
      </w:r>
    </w:p>
    <w:p w14:paraId="4C8E1BA7"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02C7B654"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42AA7421"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7B0E21">
        <w:rPr>
          <w:rFonts w:ascii="Arial" w:hAnsi="Arial" w:cs="Arial"/>
          <w:b/>
          <w:lang w:val="en-US"/>
        </w:rPr>
        <w:t>Q.4</w:t>
      </w:r>
      <w:r w:rsidRPr="007B0E21">
        <w:rPr>
          <w:rFonts w:ascii="Arial" w:hAnsi="Arial" w:cs="Arial"/>
          <w:b/>
          <w:lang w:val="en-US"/>
        </w:rPr>
        <w:tab/>
      </w:r>
      <w:r w:rsidRPr="007B0E21">
        <w:rPr>
          <w:rFonts w:ascii="Arial" w:hAnsi="Arial" w:cs="Arial"/>
          <w:b/>
          <w:lang w:val="en-US"/>
        </w:rPr>
        <w:tab/>
        <w:t>Is the production of the nucleic acid part of this application?</w:t>
      </w:r>
    </w:p>
    <w:p w14:paraId="2035F800"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1728" w:hanging="864"/>
        <w:rPr>
          <w:rFonts w:ascii="Tahoma" w:hAnsi="Tahoma"/>
          <w:b/>
          <w:sz w:val="20"/>
          <w:lang w:val="en-US"/>
        </w:rPr>
      </w:pPr>
    </w:p>
    <w:p w14:paraId="5177D298" w14:textId="77777777" w:rsidR="007B0E21" w:rsidRPr="007B0E21" w:rsidRDefault="007B0E21" w:rsidP="007B0E21">
      <w:pPr>
        <w:numPr>
          <w:ilvl w:val="0"/>
          <w:numId w:val="17"/>
        </w:numPr>
        <w:tabs>
          <w:tab w:val="left" w:pos="-1440"/>
          <w:tab w:val="left" w:pos="-720"/>
          <w:tab w:val="left" w:pos="0"/>
          <w:tab w:val="left" w:pos="284"/>
          <w:tab w:val="left" w:pos="864"/>
          <w:tab w:val="left" w:pos="1296"/>
          <w:tab w:val="left" w:pos="1728"/>
          <w:tab w:val="left" w:pos="2160"/>
          <w:tab w:val="left" w:pos="2592"/>
        </w:tabs>
        <w:suppressAutoHyphens/>
        <w:rPr>
          <w:rFonts w:ascii="Tahoma" w:hAnsi="Tahoma"/>
          <w:sz w:val="20"/>
          <w:lang w:val="en-US"/>
        </w:rPr>
      </w:pPr>
      <w:r w:rsidRPr="007B0E21">
        <w:rPr>
          <w:rFonts w:ascii="Tahoma" w:hAnsi="Tahoma"/>
          <w:sz w:val="20"/>
          <w:lang w:val="en-US"/>
        </w:rPr>
        <w:t xml:space="preserve">No, the production is not part of this permit application. </w:t>
      </w:r>
    </w:p>
    <w:p w14:paraId="7CD6ECB4"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1728" w:hanging="864"/>
        <w:rPr>
          <w:rFonts w:ascii="Tahoma" w:hAnsi="Tahoma"/>
          <w:b/>
          <w:sz w:val="20"/>
          <w:lang w:val="en-US"/>
        </w:rPr>
      </w:pPr>
      <w:r w:rsidRPr="007B0E21">
        <w:rPr>
          <w:rFonts w:ascii="Tahoma" w:hAnsi="Tahoma"/>
          <w:b/>
          <w:i/>
          <w:sz w:val="20"/>
          <w:lang w:val="en-US"/>
        </w:rPr>
        <w:t>If you have ticked this box, please proceed with question Q.5.</w:t>
      </w:r>
      <w:r w:rsidRPr="007B0E21">
        <w:rPr>
          <w:rFonts w:ascii="Tahoma" w:hAnsi="Tahoma"/>
          <w:b/>
          <w:sz w:val="20"/>
          <w:lang w:val="en-US"/>
        </w:rPr>
        <w:t xml:space="preserve"> </w:t>
      </w:r>
    </w:p>
    <w:p w14:paraId="5C43AD46"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1728" w:hanging="864"/>
        <w:rPr>
          <w:rFonts w:ascii="Tahoma" w:hAnsi="Tahoma"/>
          <w:b/>
          <w:sz w:val="20"/>
          <w:lang w:val="en-US"/>
        </w:rPr>
      </w:pPr>
    </w:p>
    <w:p w14:paraId="2B5B483F" w14:textId="77777777" w:rsidR="007B0E21" w:rsidRPr="007B0E21" w:rsidRDefault="007B0E21" w:rsidP="007B0E21">
      <w:pPr>
        <w:numPr>
          <w:ilvl w:val="0"/>
          <w:numId w:val="17"/>
        </w:numPr>
        <w:tabs>
          <w:tab w:val="left" w:pos="-1440"/>
          <w:tab w:val="left" w:pos="-720"/>
          <w:tab w:val="left" w:pos="0"/>
          <w:tab w:val="left" w:pos="284"/>
          <w:tab w:val="left" w:pos="864"/>
          <w:tab w:val="left" w:pos="1296"/>
          <w:tab w:val="left" w:pos="1728"/>
          <w:tab w:val="left" w:pos="2160"/>
          <w:tab w:val="left" w:pos="2592"/>
        </w:tabs>
        <w:suppressAutoHyphens/>
        <w:rPr>
          <w:rFonts w:ascii="Tahoma" w:hAnsi="Tahoma"/>
          <w:sz w:val="20"/>
          <w:lang w:val="en-US"/>
        </w:rPr>
      </w:pPr>
      <w:r w:rsidRPr="007B0E21">
        <w:rPr>
          <w:rFonts w:ascii="Tahoma" w:hAnsi="Tahoma"/>
          <w:sz w:val="20"/>
          <w:lang w:val="en-US"/>
        </w:rPr>
        <w:t xml:space="preserve">Yes, the production of the nucleic acid is part of this permit application. </w:t>
      </w:r>
    </w:p>
    <w:p w14:paraId="67EF6F5A"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sz w:val="20"/>
          <w:lang w:val="en-US"/>
        </w:rPr>
      </w:pPr>
      <w:r w:rsidRPr="007B0E21">
        <w:rPr>
          <w:rFonts w:ascii="Tahoma" w:hAnsi="Tahoma"/>
          <w:b/>
          <w:i/>
          <w:sz w:val="20"/>
          <w:lang w:val="en-US"/>
        </w:rPr>
        <w:tab/>
      </w:r>
      <w:r w:rsidRPr="007B0E21">
        <w:rPr>
          <w:rFonts w:ascii="Tahoma" w:hAnsi="Tahoma"/>
          <w:b/>
          <w:i/>
          <w:sz w:val="20"/>
          <w:lang w:val="en-US"/>
        </w:rPr>
        <w:tab/>
        <w:t>If you have ticked this box, the simplified procedure does not apply. Please fill out the application form for the standard procedure.</w:t>
      </w:r>
    </w:p>
    <w:p w14:paraId="678FC10F"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i/>
          <w:lang w:val="en-US"/>
        </w:rPr>
      </w:pPr>
    </w:p>
    <w:p w14:paraId="10EE55D6"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i/>
          <w:lang w:val="en-US"/>
        </w:rPr>
      </w:pPr>
    </w:p>
    <w:p w14:paraId="225FB01C"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7B0E21">
        <w:rPr>
          <w:rFonts w:ascii="Arial" w:hAnsi="Arial" w:cs="Arial"/>
          <w:b/>
          <w:lang w:val="en-US"/>
        </w:rPr>
        <w:t>Q.5</w:t>
      </w:r>
      <w:r w:rsidRPr="007B0E21">
        <w:rPr>
          <w:rFonts w:ascii="Arial" w:hAnsi="Arial" w:cs="Arial"/>
          <w:b/>
          <w:lang w:val="en-US"/>
        </w:rPr>
        <w:tab/>
      </w:r>
      <w:r w:rsidRPr="007B0E21">
        <w:rPr>
          <w:rFonts w:ascii="Arial" w:hAnsi="Arial" w:cs="Arial"/>
          <w:b/>
          <w:lang w:val="en-US"/>
        </w:rPr>
        <w:tab/>
        <w:t>Does the standard enviro</w:t>
      </w:r>
      <w:r w:rsidR="0098321F">
        <w:rPr>
          <w:rFonts w:ascii="Arial" w:hAnsi="Arial" w:cs="Arial"/>
          <w:b/>
          <w:lang w:val="en-US"/>
        </w:rPr>
        <w:t>nmental risk assessment apply (</w:t>
      </w:r>
      <w:r w:rsidRPr="007B0E21">
        <w:rPr>
          <w:rFonts w:ascii="Arial" w:hAnsi="Arial" w:cs="Arial"/>
          <w:b/>
          <w:lang w:val="en-US"/>
        </w:rPr>
        <w:t>3: Standard regulations and envi</w:t>
      </w:r>
      <w:r w:rsidR="0098321F">
        <w:rPr>
          <w:rFonts w:ascii="Arial" w:hAnsi="Arial" w:cs="Arial"/>
          <w:b/>
          <w:lang w:val="en-US"/>
        </w:rPr>
        <w:t xml:space="preserve">ronmental risk assessment, AND </w:t>
      </w:r>
      <w:r w:rsidRPr="007B0E21">
        <w:rPr>
          <w:rFonts w:ascii="Arial" w:hAnsi="Arial" w:cs="Arial"/>
          <w:b/>
          <w:lang w:val="en-US"/>
        </w:rPr>
        <w:t xml:space="preserve">4: Conclusions about the possible environmental impacts)?  </w:t>
      </w:r>
    </w:p>
    <w:p w14:paraId="4BF3F2F2"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lang w:val="en-US"/>
        </w:rPr>
      </w:pPr>
      <w:r w:rsidRPr="007B0E21">
        <w:rPr>
          <w:lang w:val="en-US"/>
        </w:rPr>
        <w:tab/>
      </w:r>
      <w:r w:rsidRPr="007B0E21">
        <w:rPr>
          <w:lang w:val="en-US"/>
        </w:rPr>
        <w:tab/>
      </w:r>
    </w:p>
    <w:p w14:paraId="68BC0068"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en-US"/>
        </w:rPr>
      </w:pPr>
      <w:r w:rsidRPr="007B0E21">
        <w:rPr>
          <w:lang w:val="en-US"/>
        </w:rPr>
        <w:tab/>
      </w:r>
      <w:r w:rsidRPr="007B0E21">
        <w:rPr>
          <w:lang w:val="en-US"/>
        </w:rPr>
        <w:tab/>
      </w:r>
      <w:r w:rsidRPr="00047633">
        <w:rPr>
          <w:rFonts w:ascii="Tahoma" w:hAnsi="Tahoma"/>
          <w:sz w:val="20"/>
        </w:rPr>
        <w:sym w:font="ZapfDingbats" w:char="F06F"/>
      </w:r>
      <w:r w:rsidRPr="007B0E21">
        <w:rPr>
          <w:rFonts w:ascii="Tahoma" w:hAnsi="Tahoma"/>
          <w:sz w:val="20"/>
          <w:lang w:val="en-US"/>
        </w:rPr>
        <w:t xml:space="preserve"> Yes, the standard environmental risk assessment applies. </w:t>
      </w:r>
    </w:p>
    <w:p w14:paraId="0F689576"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en-US"/>
        </w:rPr>
      </w:pPr>
      <w:r w:rsidRPr="007B0E21">
        <w:rPr>
          <w:rFonts w:ascii="Tahoma" w:hAnsi="Tahoma"/>
          <w:sz w:val="20"/>
          <w:lang w:val="en-US"/>
        </w:rPr>
        <w:tab/>
      </w:r>
      <w:r w:rsidRPr="007B0E21">
        <w:rPr>
          <w:rFonts w:ascii="Tahoma" w:hAnsi="Tahoma"/>
          <w:sz w:val="20"/>
          <w:lang w:val="en-US"/>
        </w:rPr>
        <w:tab/>
      </w:r>
      <w:r w:rsidRPr="007B0E21">
        <w:rPr>
          <w:rFonts w:ascii="Tahoma" w:hAnsi="Tahoma"/>
          <w:b/>
          <w:i/>
          <w:sz w:val="20"/>
          <w:lang w:val="en-US"/>
        </w:rPr>
        <w:t xml:space="preserve">If you have ticked this box, please proceed with the simplified procedure, starting from question A2.1.   </w:t>
      </w:r>
    </w:p>
    <w:p w14:paraId="3A3A9720"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en-US"/>
        </w:rPr>
      </w:pPr>
      <w:r w:rsidRPr="007B0E21">
        <w:rPr>
          <w:rFonts w:ascii="Tahoma" w:hAnsi="Tahoma"/>
          <w:sz w:val="20"/>
          <w:lang w:val="en-US"/>
        </w:rPr>
        <w:tab/>
      </w:r>
      <w:r w:rsidRPr="007B0E21">
        <w:rPr>
          <w:rFonts w:ascii="Tahoma" w:hAnsi="Tahoma"/>
          <w:sz w:val="20"/>
          <w:lang w:val="en-US"/>
        </w:rPr>
        <w:tab/>
        <w:t xml:space="preserve"> </w:t>
      </w:r>
    </w:p>
    <w:p w14:paraId="74C4767F"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en-US"/>
        </w:rPr>
      </w:pPr>
      <w:r w:rsidRPr="007B0E21">
        <w:rPr>
          <w:rFonts w:ascii="Tahoma" w:hAnsi="Tahoma"/>
          <w:sz w:val="20"/>
          <w:lang w:val="en-US"/>
        </w:rPr>
        <w:tab/>
      </w:r>
      <w:r w:rsidRPr="007B0E21">
        <w:rPr>
          <w:rFonts w:ascii="Tahoma" w:hAnsi="Tahoma"/>
          <w:sz w:val="20"/>
          <w:lang w:val="en-US"/>
        </w:rPr>
        <w:tab/>
      </w:r>
      <w:r w:rsidRPr="00047633">
        <w:rPr>
          <w:rFonts w:ascii="Tahoma" w:hAnsi="Tahoma"/>
          <w:sz w:val="20"/>
        </w:rPr>
        <w:sym w:font="ZapfDingbats" w:char="F06F"/>
      </w:r>
      <w:r w:rsidRPr="007B0E21">
        <w:rPr>
          <w:rFonts w:ascii="Tahoma" w:hAnsi="Tahoma"/>
          <w:sz w:val="20"/>
          <w:lang w:val="en-US"/>
        </w:rPr>
        <w:t xml:space="preserve"> No, the standard environmental risk assessment does not apply. </w:t>
      </w:r>
    </w:p>
    <w:p w14:paraId="3002D81B" w14:textId="77777777" w:rsidR="007B0E21" w:rsidRPr="007B0E21" w:rsidRDefault="007B0E21" w:rsidP="007B0E2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i/>
          <w:sz w:val="20"/>
          <w:lang w:val="en-US"/>
        </w:rPr>
      </w:pPr>
      <w:r w:rsidRPr="007B0E21">
        <w:rPr>
          <w:rFonts w:ascii="Tahoma" w:hAnsi="Tahoma"/>
          <w:sz w:val="20"/>
          <w:lang w:val="en-US"/>
        </w:rPr>
        <w:tab/>
      </w:r>
      <w:r w:rsidRPr="007B0E21">
        <w:rPr>
          <w:rFonts w:ascii="Tahoma" w:hAnsi="Tahoma"/>
          <w:sz w:val="20"/>
          <w:lang w:val="en-US"/>
        </w:rPr>
        <w:tab/>
      </w:r>
      <w:r w:rsidRPr="007B0E21">
        <w:rPr>
          <w:rFonts w:ascii="Tahoma" w:hAnsi="Tahoma"/>
          <w:b/>
          <w:i/>
          <w:sz w:val="20"/>
          <w:lang w:val="en-US"/>
        </w:rPr>
        <w:t>If you have ticked this box, the simplified procedure does not apply. Please fill out the application form for the standard procedure.</w:t>
      </w:r>
    </w:p>
    <w:p w14:paraId="782941EC" w14:textId="77777777" w:rsidR="0040651B" w:rsidRPr="007B0E21" w:rsidRDefault="0040651B" w:rsidP="00E627C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i/>
          <w:sz w:val="20"/>
          <w:lang w:val="en-US"/>
        </w:rPr>
      </w:pPr>
    </w:p>
    <w:p w14:paraId="61D2EAD3" w14:textId="77777777" w:rsidR="00B663CE" w:rsidRPr="0098321F" w:rsidRDefault="000556B4" w:rsidP="000434C5">
      <w:pPr>
        <w:pStyle w:val="Kop1"/>
        <w:numPr>
          <w:ilvl w:val="0"/>
          <w:numId w:val="0"/>
        </w:numPr>
        <w:rPr>
          <w:lang w:val="en-US"/>
        </w:rPr>
      </w:pPr>
      <w:bookmarkStart w:id="7" w:name="_Toc493681815"/>
      <w:r w:rsidRPr="0098321F">
        <w:rPr>
          <w:sz w:val="32"/>
          <w:szCs w:val="32"/>
          <w:lang w:val="en-US"/>
        </w:rPr>
        <w:lastRenderedPageBreak/>
        <w:t>2</w:t>
      </w:r>
      <w:r w:rsidR="00B663CE" w:rsidRPr="0098321F">
        <w:rPr>
          <w:sz w:val="32"/>
          <w:szCs w:val="32"/>
          <w:lang w:val="en-US"/>
        </w:rPr>
        <w:t>.</w:t>
      </w:r>
      <w:r w:rsidRPr="0098321F">
        <w:rPr>
          <w:sz w:val="32"/>
          <w:szCs w:val="32"/>
          <w:lang w:val="en-US"/>
        </w:rPr>
        <w:t xml:space="preserve"> </w:t>
      </w:r>
      <w:r w:rsidR="0098321F" w:rsidRPr="0098321F">
        <w:rPr>
          <w:sz w:val="32"/>
          <w:szCs w:val="32"/>
          <w:lang w:val="en-US"/>
        </w:rPr>
        <w:t>Naked nucleic acid - Simplified procedure</w:t>
      </w:r>
      <w:bookmarkEnd w:id="7"/>
    </w:p>
    <w:p w14:paraId="738796A9" w14:textId="77777777" w:rsidR="0098321F" w:rsidRPr="0098321F" w:rsidRDefault="00316A7C" w:rsidP="0098321F">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sz w:val="20"/>
          <w:lang w:val="en-US"/>
        </w:rPr>
      </w:pPr>
      <w:r w:rsidRPr="0098321F">
        <w:rPr>
          <w:rFonts w:ascii="Tahoma" w:hAnsi="Tahoma"/>
          <w:i/>
          <w:sz w:val="20"/>
          <w:lang w:val="en-US"/>
        </w:rPr>
        <w:tab/>
      </w:r>
      <w:r w:rsidRPr="0098321F">
        <w:rPr>
          <w:rFonts w:ascii="Tahoma" w:hAnsi="Tahoma"/>
          <w:i/>
          <w:sz w:val="20"/>
          <w:lang w:val="en-US"/>
        </w:rPr>
        <w:tab/>
      </w:r>
      <w:r w:rsidR="0098321F" w:rsidRPr="0098321F">
        <w:rPr>
          <w:rFonts w:ascii="Tahoma" w:hAnsi="Tahoma"/>
          <w:i/>
          <w:sz w:val="20"/>
          <w:lang w:val="en-US"/>
        </w:rPr>
        <w:t xml:space="preserve">This form for the simplified procedure should not contain any confidential information. </w:t>
      </w:r>
    </w:p>
    <w:p w14:paraId="33ABD4D2" w14:textId="77777777" w:rsidR="0098321F" w:rsidRPr="0098321F" w:rsidRDefault="0098321F" w:rsidP="0098321F">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Arial" w:hAnsi="Arial" w:cs="Arial"/>
          <w:b/>
          <w:lang w:val="en-US"/>
        </w:rPr>
      </w:pPr>
    </w:p>
    <w:p w14:paraId="621046D7" w14:textId="77777777" w:rsidR="0098321F" w:rsidRPr="0098321F" w:rsidRDefault="0098321F" w:rsidP="0098321F">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sz w:val="20"/>
          <w:lang w:val="en-US"/>
        </w:rPr>
      </w:pPr>
      <w:r w:rsidRPr="0098321F">
        <w:rPr>
          <w:rFonts w:ascii="Arial" w:hAnsi="Arial" w:cs="Arial"/>
          <w:b/>
          <w:lang w:val="en-US"/>
        </w:rPr>
        <w:t>2.1.</w:t>
      </w:r>
      <w:r w:rsidRPr="0098321F">
        <w:rPr>
          <w:rFonts w:ascii="Arial" w:hAnsi="Arial" w:cs="Arial"/>
          <w:b/>
          <w:lang w:val="en-US"/>
        </w:rPr>
        <w:tab/>
      </w:r>
      <w:r>
        <w:rPr>
          <w:rFonts w:ascii="Arial" w:hAnsi="Arial" w:cs="Arial"/>
          <w:b/>
          <w:lang w:val="en-US"/>
        </w:rPr>
        <w:tab/>
      </w:r>
      <w:r w:rsidRPr="0098321F">
        <w:rPr>
          <w:rFonts w:ascii="Arial" w:hAnsi="Arial" w:cs="Arial"/>
          <w:b/>
          <w:lang w:val="en-US"/>
        </w:rPr>
        <w:t>Title of the application:</w:t>
      </w:r>
      <w:r w:rsidRPr="0098321F">
        <w:rPr>
          <w:rFonts w:ascii="Arial" w:hAnsi="Arial" w:cs="Arial"/>
          <w:lang w:val="en-US"/>
        </w:rPr>
        <w:t xml:space="preserve"> </w:t>
      </w:r>
      <w:r w:rsidRPr="0098321F">
        <w:rPr>
          <w:rFonts w:ascii="Tahoma" w:hAnsi="Tahoma"/>
          <w:sz w:val="20"/>
          <w:lang w:val="en-US"/>
        </w:rPr>
        <w:br/>
      </w:r>
      <w:r w:rsidRPr="0098321F">
        <w:rPr>
          <w:rFonts w:ascii="Tahoma" w:hAnsi="Tahoma"/>
          <w:i/>
          <w:sz w:val="20"/>
          <w:lang w:val="en-US"/>
        </w:rPr>
        <w:t xml:space="preserve">Provide a general title that also includes the purpose of the study.  </w:t>
      </w:r>
    </w:p>
    <w:p w14:paraId="257A9C0B" w14:textId="77777777" w:rsidR="0098321F" w:rsidRPr="0098321F" w:rsidRDefault="0098321F" w:rsidP="0098321F">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sz w:val="20"/>
          <w:lang w:val="en-US"/>
        </w:rPr>
      </w:pPr>
    </w:p>
    <w:p w14:paraId="6BC12816" w14:textId="77777777" w:rsidR="0098321F" w:rsidRPr="0098321F" w:rsidRDefault="0098321F" w:rsidP="0098321F">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b/>
          <w:sz w:val="20"/>
          <w:lang w:val="en-US"/>
        </w:rPr>
      </w:pPr>
      <w:r w:rsidRPr="0098321F">
        <w:rPr>
          <w:rFonts w:ascii="Tahoma" w:hAnsi="Tahoma"/>
          <w:sz w:val="20"/>
          <w:lang w:val="en-US"/>
        </w:rPr>
        <w:tab/>
      </w:r>
      <w:r w:rsidRPr="0098321F">
        <w:rPr>
          <w:rFonts w:ascii="Tahoma" w:hAnsi="Tahoma"/>
          <w:sz w:val="20"/>
          <w:lang w:val="en-US"/>
        </w:rPr>
        <w:tab/>
      </w:r>
    </w:p>
    <w:p w14:paraId="6C2BC8E1" w14:textId="77777777" w:rsidR="0098321F" w:rsidRPr="0098321F" w:rsidRDefault="0098321F" w:rsidP="0098321F">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98321F">
        <w:rPr>
          <w:rFonts w:ascii="Arial" w:hAnsi="Arial" w:cs="Arial"/>
          <w:b/>
          <w:lang w:val="en-US"/>
        </w:rPr>
        <w:t>2.2.</w:t>
      </w:r>
      <w:r w:rsidRPr="0098321F">
        <w:rPr>
          <w:rFonts w:ascii="Arial" w:hAnsi="Arial" w:cs="Arial"/>
          <w:b/>
          <w:lang w:val="en-US"/>
        </w:rPr>
        <w:tab/>
      </w:r>
      <w:r>
        <w:rPr>
          <w:rFonts w:ascii="Arial" w:hAnsi="Arial" w:cs="Arial"/>
          <w:b/>
          <w:lang w:val="en-US"/>
        </w:rPr>
        <w:tab/>
      </w:r>
      <w:r w:rsidRPr="0098321F">
        <w:rPr>
          <w:rFonts w:ascii="Arial" w:hAnsi="Arial" w:cs="Arial"/>
          <w:b/>
          <w:lang w:val="en-US"/>
        </w:rPr>
        <w:t>At which locations will the intended work take place?</w:t>
      </w:r>
    </w:p>
    <w:p w14:paraId="66C6475D" w14:textId="77777777" w:rsidR="0098321F" w:rsidRPr="0098321F" w:rsidRDefault="0098321F" w:rsidP="0098321F">
      <w:pPr>
        <w:pStyle w:val="Plattetekstinspringen3"/>
        <w:ind w:left="864"/>
        <w:rPr>
          <w:rFonts w:ascii="Tahoma" w:hAnsi="Tahoma"/>
          <w:i/>
          <w:sz w:val="20"/>
          <w:lang w:val="en-US"/>
        </w:rPr>
      </w:pPr>
      <w:r w:rsidRPr="0098321F">
        <w:rPr>
          <w:rFonts w:ascii="Tahoma" w:hAnsi="Tahoma"/>
          <w:i/>
          <w:sz w:val="20"/>
          <w:lang w:val="en-US"/>
        </w:rPr>
        <w:t xml:space="preserve">Since the work applied for may only be carried out under the direct control of the license holder, it is only possible to carry out work at several locations if the license holder has full control of the way in which the work being applied for is carried out at all locations, in such a way that the license conditions are complied with. In that case you must state for each location what work will be carried out at which address and in which building. To clarify: you must state for all activities at which location they will be carried out. Apart from the location for the </w:t>
      </w:r>
      <w:r>
        <w:rPr>
          <w:rFonts w:ascii="Tahoma" w:hAnsi="Tahoma"/>
          <w:i/>
          <w:sz w:val="20"/>
          <w:lang w:val="en-US"/>
        </w:rPr>
        <w:t>veterinary</w:t>
      </w:r>
      <w:r w:rsidRPr="0098321F">
        <w:rPr>
          <w:rFonts w:ascii="Tahoma" w:hAnsi="Tahoma"/>
          <w:i/>
          <w:sz w:val="20"/>
          <w:lang w:val="en-US"/>
        </w:rPr>
        <w:t xml:space="preserve"> activities with the GMO, you must also state the location or locations of laboratories in which activities with the GMO are carried out under the terms of this license application, such as procedures with samples</w:t>
      </w:r>
      <w:r>
        <w:rPr>
          <w:rFonts w:ascii="Tahoma" w:hAnsi="Tahoma"/>
          <w:i/>
          <w:sz w:val="20"/>
          <w:lang w:val="en-US"/>
        </w:rPr>
        <w:t xml:space="preserve"> of test animals</w:t>
      </w:r>
      <w:r w:rsidRPr="0098321F">
        <w:rPr>
          <w:rFonts w:ascii="Tahoma" w:hAnsi="Tahoma"/>
          <w:i/>
          <w:sz w:val="20"/>
          <w:lang w:val="en-US"/>
        </w:rPr>
        <w:t xml:space="preserve">. </w:t>
      </w:r>
      <w:r w:rsidRPr="0098321F">
        <w:rPr>
          <w:rFonts w:ascii="Tahoma" w:hAnsi="Tahoma"/>
          <w:i/>
          <w:sz w:val="20"/>
          <w:lang w:val="en-US"/>
        </w:rPr>
        <w:br/>
        <w:t>In cases where central control is not possible, such as with a multi-center study, a separate application must be submitted for each location.</w:t>
      </w:r>
    </w:p>
    <w:p w14:paraId="5FAC9CB7" w14:textId="77777777" w:rsidR="0098321F" w:rsidRPr="0098321F" w:rsidRDefault="0098321F" w:rsidP="0098321F">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lang w:val="en-US"/>
        </w:rPr>
      </w:pPr>
    </w:p>
    <w:p w14:paraId="7C0501D4" w14:textId="77777777" w:rsidR="0098321F" w:rsidRPr="0098321F" w:rsidRDefault="0098321F" w:rsidP="0098321F">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sz w:val="20"/>
          <w:lang w:val="en-US"/>
        </w:rPr>
      </w:pPr>
    </w:p>
    <w:p w14:paraId="67240AB0" w14:textId="77777777" w:rsidR="0098321F" w:rsidRPr="0098321F" w:rsidRDefault="0098321F" w:rsidP="0098321F">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98321F">
        <w:rPr>
          <w:rFonts w:ascii="Arial" w:hAnsi="Arial" w:cs="Arial"/>
          <w:b/>
          <w:lang w:val="en-US"/>
        </w:rPr>
        <w:t>2.3.</w:t>
      </w:r>
      <w:r w:rsidRPr="0098321F">
        <w:rPr>
          <w:rFonts w:ascii="Arial" w:hAnsi="Arial" w:cs="Arial"/>
          <w:b/>
          <w:lang w:val="en-US"/>
        </w:rPr>
        <w:tab/>
      </w:r>
      <w:r>
        <w:rPr>
          <w:rFonts w:ascii="Arial" w:hAnsi="Arial" w:cs="Arial"/>
          <w:b/>
          <w:lang w:val="en-US"/>
        </w:rPr>
        <w:tab/>
      </w:r>
      <w:r w:rsidRPr="0098321F">
        <w:rPr>
          <w:rFonts w:ascii="Arial" w:hAnsi="Arial" w:cs="Arial"/>
          <w:b/>
          <w:lang w:val="en-US"/>
        </w:rPr>
        <w:t>Name of legal entity:</w:t>
      </w:r>
    </w:p>
    <w:p w14:paraId="6CBAF8B2" w14:textId="77777777" w:rsidR="0098321F" w:rsidRDefault="0098321F" w:rsidP="0098321F">
      <w:pPr>
        <w:pStyle w:val="Plattetekstinspringen3"/>
        <w:ind w:left="864"/>
        <w:rPr>
          <w:rFonts w:ascii="Tahoma" w:hAnsi="Tahoma"/>
          <w:i/>
          <w:sz w:val="20"/>
          <w:lang w:val="en-US"/>
        </w:rPr>
      </w:pPr>
      <w:r w:rsidRPr="0098321F">
        <w:rPr>
          <w:rFonts w:ascii="Tahoma" w:hAnsi="Tahoma"/>
          <w:i/>
          <w:sz w:val="20"/>
          <w:lang w:val="en-US"/>
        </w:rPr>
        <w:t>Only the legal entity that has final responsibility for the work to be carried out may act as the applicant. This means that the applicant will normally be the Board (management) of the institution where the treatment will be given. The license holder must be able to enforce compliance with the license regulations when carrying out the work. In order to do so, it is necessary for</w:t>
      </w:r>
      <w:r>
        <w:rPr>
          <w:rFonts w:ascii="Tahoma" w:hAnsi="Tahoma"/>
          <w:i/>
          <w:sz w:val="20"/>
          <w:lang w:val="en-US"/>
        </w:rPr>
        <w:t xml:space="preserve"> the employees involved in the veterinary </w:t>
      </w:r>
      <w:r w:rsidRPr="0098321F">
        <w:rPr>
          <w:rFonts w:ascii="Tahoma" w:hAnsi="Tahoma"/>
          <w:i/>
          <w:sz w:val="20"/>
          <w:lang w:val="en-US"/>
        </w:rPr>
        <w:t>procedures to come under the authority of the license holder. For this reason, employees must be directly employed by the license holder. In those cases where an employee does not come under the authority of the license holder, an employment contract must be arranged for carrying out work under the license, such as through a zero-hours contract with the license holder. A contract must be concluded with the party or parties carrying out this work for non-</w:t>
      </w:r>
      <w:r>
        <w:rPr>
          <w:rFonts w:ascii="Tahoma" w:hAnsi="Tahoma"/>
          <w:i/>
          <w:sz w:val="20"/>
          <w:lang w:val="en-US"/>
        </w:rPr>
        <w:t>veterinary</w:t>
      </w:r>
      <w:r w:rsidRPr="0098321F">
        <w:rPr>
          <w:rFonts w:ascii="Tahoma" w:hAnsi="Tahoma"/>
          <w:i/>
          <w:sz w:val="20"/>
          <w:lang w:val="en-US"/>
        </w:rPr>
        <w:t xml:space="preserve"> procedures that are not carried out in the institution in question, in such a way that final responsibility continues to rest with the license holder.</w:t>
      </w:r>
    </w:p>
    <w:p w14:paraId="5BE3C10B" w14:textId="77777777" w:rsidR="00750438" w:rsidRPr="0098321F" w:rsidRDefault="00750438" w:rsidP="0098321F">
      <w:pPr>
        <w:pStyle w:val="Plattetekstinspringen3"/>
        <w:ind w:left="864"/>
        <w:rPr>
          <w:rFonts w:ascii="Tahoma" w:hAnsi="Tahoma"/>
          <w:i/>
          <w:sz w:val="20"/>
          <w:lang w:val="en-US"/>
        </w:rPr>
      </w:pPr>
    </w:p>
    <w:p w14:paraId="4B71B0EA" w14:textId="77777777" w:rsidR="0098321F" w:rsidRPr="0098321F" w:rsidRDefault="00750438" w:rsidP="0098321F">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2.4</w:t>
      </w:r>
      <w:r>
        <w:rPr>
          <w:rFonts w:ascii="Arial" w:hAnsi="Arial" w:cs="Arial"/>
          <w:b/>
          <w:lang w:val="en-US"/>
        </w:rPr>
        <w:tab/>
      </w:r>
      <w:r>
        <w:rPr>
          <w:rFonts w:ascii="Arial" w:hAnsi="Arial" w:cs="Arial"/>
          <w:b/>
          <w:lang w:val="en-US"/>
        </w:rPr>
        <w:tab/>
        <w:t>Chamber of Commerce (KvK</w:t>
      </w:r>
      <w:r w:rsidRPr="009F7559">
        <w:rPr>
          <w:rFonts w:ascii="Arial" w:hAnsi="Arial" w:cs="Arial"/>
          <w:b/>
          <w:lang w:val="en-US"/>
        </w:rPr>
        <w:t>) number:</w:t>
      </w:r>
    </w:p>
    <w:p w14:paraId="639CECC1" w14:textId="77777777" w:rsidR="0098321F" w:rsidRDefault="0098321F" w:rsidP="0098321F">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16338999" w14:textId="77777777" w:rsidR="00750438" w:rsidRPr="0098321F" w:rsidRDefault="00750438" w:rsidP="0098321F">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5232721F" w14:textId="77777777" w:rsidR="0098321F" w:rsidRPr="0098321F" w:rsidRDefault="00750438" w:rsidP="0098321F">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2.5</w:t>
      </w:r>
      <w:r w:rsidR="0098321F" w:rsidRPr="0098321F">
        <w:rPr>
          <w:rFonts w:ascii="Arial" w:hAnsi="Arial" w:cs="Arial"/>
          <w:b/>
          <w:lang w:val="en-US"/>
        </w:rPr>
        <w:t>.</w:t>
      </w:r>
      <w:r w:rsidR="0098321F" w:rsidRPr="0098321F">
        <w:rPr>
          <w:rFonts w:ascii="Arial" w:hAnsi="Arial" w:cs="Arial"/>
          <w:b/>
          <w:lang w:val="en-US"/>
        </w:rPr>
        <w:tab/>
      </w:r>
      <w:r w:rsidR="0098321F">
        <w:rPr>
          <w:rFonts w:ascii="Arial" w:hAnsi="Arial" w:cs="Arial"/>
          <w:b/>
          <w:lang w:val="en-US"/>
        </w:rPr>
        <w:tab/>
      </w:r>
      <w:r>
        <w:rPr>
          <w:rFonts w:ascii="Arial" w:hAnsi="Arial" w:cs="Arial"/>
          <w:b/>
          <w:lang w:val="en-US"/>
        </w:rPr>
        <w:t>Visiting a</w:t>
      </w:r>
      <w:r w:rsidR="0098321F" w:rsidRPr="0098321F">
        <w:rPr>
          <w:rFonts w:ascii="Arial" w:hAnsi="Arial" w:cs="Arial"/>
          <w:b/>
          <w:lang w:val="en-US"/>
        </w:rPr>
        <w:t>ddress of legal entity:</w:t>
      </w:r>
      <w:r w:rsidR="0098321F" w:rsidRPr="0098321F">
        <w:rPr>
          <w:rFonts w:ascii="Arial" w:hAnsi="Arial" w:cs="Arial"/>
          <w:b/>
          <w:lang w:val="en-US"/>
        </w:rPr>
        <w:br/>
      </w:r>
    </w:p>
    <w:p w14:paraId="7450EA4C" w14:textId="77777777" w:rsidR="0098321F" w:rsidRPr="0098321F" w:rsidRDefault="0098321F" w:rsidP="0098321F">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5F395A0C" w14:textId="77777777" w:rsidR="0098321F" w:rsidRPr="0098321F" w:rsidRDefault="0098321F" w:rsidP="0098321F">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sz w:val="20"/>
          <w:lang w:val="en-US"/>
        </w:rPr>
      </w:pPr>
      <w:r w:rsidRPr="0098321F">
        <w:rPr>
          <w:rFonts w:ascii="Arial" w:hAnsi="Arial" w:cs="Arial"/>
          <w:b/>
          <w:lang w:val="en-US"/>
        </w:rPr>
        <w:t>2.</w:t>
      </w:r>
      <w:r w:rsidR="00750438">
        <w:rPr>
          <w:rFonts w:ascii="Arial" w:hAnsi="Arial" w:cs="Arial"/>
          <w:b/>
          <w:lang w:val="en-US"/>
        </w:rPr>
        <w:t>6</w:t>
      </w:r>
      <w:r w:rsidRPr="0098321F">
        <w:rPr>
          <w:rFonts w:ascii="Arial" w:hAnsi="Arial" w:cs="Arial"/>
          <w:b/>
          <w:lang w:val="en-US"/>
        </w:rPr>
        <w:t>.</w:t>
      </w:r>
      <w:r w:rsidRPr="0098321F">
        <w:rPr>
          <w:rFonts w:ascii="Arial" w:hAnsi="Arial" w:cs="Arial"/>
          <w:b/>
          <w:lang w:val="en-US"/>
        </w:rPr>
        <w:tab/>
      </w:r>
      <w:r>
        <w:rPr>
          <w:rFonts w:ascii="Arial" w:hAnsi="Arial" w:cs="Arial"/>
          <w:b/>
          <w:lang w:val="en-US"/>
        </w:rPr>
        <w:tab/>
      </w:r>
      <w:r w:rsidRPr="0098321F">
        <w:rPr>
          <w:rFonts w:ascii="Arial" w:hAnsi="Arial" w:cs="Arial"/>
          <w:b/>
          <w:lang w:val="en-US"/>
        </w:rPr>
        <w:t>Postal code and town/city of location of legal entity:</w:t>
      </w:r>
    </w:p>
    <w:p w14:paraId="364062B0" w14:textId="77777777" w:rsidR="0098321F" w:rsidRPr="0098321F" w:rsidRDefault="0098321F" w:rsidP="0098321F">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5F16DC18" w14:textId="77777777" w:rsidR="0098321F" w:rsidRPr="0098321F" w:rsidRDefault="0098321F" w:rsidP="0098321F">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0B065C9D" w14:textId="77777777" w:rsidR="0098321F" w:rsidRPr="0098321F" w:rsidRDefault="00750438" w:rsidP="0098321F">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2.7</w:t>
      </w:r>
      <w:r w:rsidR="0098321F" w:rsidRPr="0098321F">
        <w:rPr>
          <w:rFonts w:ascii="Arial" w:hAnsi="Arial" w:cs="Arial"/>
          <w:b/>
          <w:lang w:val="en-US"/>
        </w:rPr>
        <w:t>.</w:t>
      </w:r>
      <w:r w:rsidR="0098321F" w:rsidRPr="0098321F">
        <w:rPr>
          <w:rFonts w:ascii="Arial" w:hAnsi="Arial" w:cs="Arial"/>
          <w:b/>
          <w:lang w:val="en-US"/>
        </w:rPr>
        <w:tab/>
      </w:r>
      <w:r w:rsidR="0098321F">
        <w:rPr>
          <w:rFonts w:ascii="Arial" w:hAnsi="Arial" w:cs="Arial"/>
          <w:b/>
          <w:lang w:val="en-US"/>
        </w:rPr>
        <w:tab/>
      </w:r>
      <w:r w:rsidR="0098321F" w:rsidRPr="0098321F">
        <w:rPr>
          <w:rFonts w:ascii="Arial" w:hAnsi="Arial" w:cs="Arial"/>
          <w:b/>
          <w:lang w:val="en-US"/>
        </w:rPr>
        <w:t xml:space="preserve">Size of the study, i.e. its duration and the number of test </w:t>
      </w:r>
      <w:r w:rsidR="0098321F">
        <w:rPr>
          <w:rFonts w:ascii="Arial" w:hAnsi="Arial" w:cs="Arial"/>
          <w:b/>
          <w:lang w:val="en-US"/>
        </w:rPr>
        <w:t>animals</w:t>
      </w:r>
      <w:r w:rsidR="0098321F" w:rsidRPr="0098321F">
        <w:rPr>
          <w:rFonts w:ascii="Arial" w:hAnsi="Arial" w:cs="Arial"/>
          <w:b/>
          <w:lang w:val="en-US"/>
        </w:rPr>
        <w:t xml:space="preserve"> it involves. </w:t>
      </w:r>
    </w:p>
    <w:p w14:paraId="0E1BA8FD" w14:textId="77777777" w:rsidR="0098321F" w:rsidRPr="0098321F" w:rsidRDefault="0098321F" w:rsidP="0098321F">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lang w:val="en-US"/>
        </w:rPr>
      </w:pPr>
      <w:r w:rsidRPr="0098321F">
        <w:rPr>
          <w:rFonts w:ascii="Arial" w:hAnsi="Arial" w:cs="Arial"/>
          <w:b/>
          <w:lang w:val="en-US"/>
        </w:rPr>
        <w:tab/>
      </w:r>
      <w:r w:rsidRPr="0098321F">
        <w:rPr>
          <w:rFonts w:ascii="Tahoma" w:hAnsi="Tahoma"/>
          <w:i/>
          <w:sz w:val="20"/>
          <w:lang w:val="en-US"/>
        </w:rPr>
        <w:tab/>
        <w:t xml:space="preserve">The permit should state the time period within which the research is to be conducted. An end date can also be indicated. The chosen end date will be included in the permit. An extension of this permit can be applied for, but please note that an extension procedure must be completed before the permit’s original end date.  </w:t>
      </w:r>
      <w:r w:rsidRPr="0098321F">
        <w:rPr>
          <w:rFonts w:ascii="Tahoma" w:hAnsi="Tahoma"/>
          <w:i/>
          <w:sz w:val="20"/>
          <w:lang w:val="en-US"/>
        </w:rPr>
        <w:br/>
        <w:t xml:space="preserve">In addition, you must indicate a maximum number of test </w:t>
      </w:r>
      <w:r>
        <w:rPr>
          <w:rFonts w:ascii="Tahoma" w:hAnsi="Tahoma"/>
          <w:i/>
          <w:sz w:val="20"/>
          <w:lang w:val="en-US"/>
        </w:rPr>
        <w:t>animals</w:t>
      </w:r>
      <w:r w:rsidRPr="0098321F">
        <w:rPr>
          <w:rFonts w:ascii="Tahoma" w:hAnsi="Tahoma"/>
          <w:i/>
          <w:sz w:val="20"/>
          <w:lang w:val="en-US"/>
        </w:rPr>
        <w:t xml:space="preserve">. </w:t>
      </w:r>
    </w:p>
    <w:p w14:paraId="562E9CFE" w14:textId="77777777" w:rsidR="0098321F" w:rsidRPr="0098321F" w:rsidRDefault="0098321F" w:rsidP="0098321F">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5549A71F" w14:textId="77777777" w:rsidR="0098321F" w:rsidRPr="0098321F" w:rsidRDefault="0098321F" w:rsidP="0098321F">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98321F">
        <w:rPr>
          <w:rFonts w:ascii="Arial" w:hAnsi="Arial" w:cs="Arial"/>
          <w:b/>
          <w:lang w:val="en-US"/>
        </w:rPr>
        <w:t>2.</w:t>
      </w:r>
      <w:r w:rsidR="00750438">
        <w:rPr>
          <w:rFonts w:ascii="Arial" w:hAnsi="Arial" w:cs="Arial"/>
          <w:b/>
          <w:lang w:val="en-US"/>
        </w:rPr>
        <w:t>8.</w:t>
      </w:r>
      <w:r w:rsidRPr="0098321F">
        <w:rPr>
          <w:rFonts w:ascii="Arial" w:hAnsi="Arial" w:cs="Arial"/>
          <w:b/>
          <w:lang w:val="en-US"/>
        </w:rPr>
        <w:tab/>
      </w:r>
      <w:r>
        <w:rPr>
          <w:rFonts w:ascii="Arial" w:hAnsi="Arial" w:cs="Arial"/>
          <w:b/>
          <w:lang w:val="en-US"/>
        </w:rPr>
        <w:tab/>
      </w:r>
      <w:r w:rsidRPr="0098321F">
        <w:rPr>
          <w:rFonts w:ascii="Arial" w:hAnsi="Arial" w:cs="Arial"/>
          <w:b/>
          <w:lang w:val="en-US"/>
        </w:rPr>
        <w:t xml:space="preserve">Describe all the sequences in the nucleic acid to be administered, including their biological functions and origins, such as the coding and regulatory sequences. </w:t>
      </w:r>
    </w:p>
    <w:p w14:paraId="059D2ADB" w14:textId="77777777" w:rsidR="0098321F" w:rsidRPr="0098321F" w:rsidRDefault="0098321F" w:rsidP="0098321F">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s="Tahoma"/>
          <w:i/>
          <w:caps/>
          <w:sz w:val="20"/>
          <w:szCs w:val="20"/>
          <w:lang w:val="en-US"/>
        </w:rPr>
      </w:pPr>
      <w:r w:rsidRPr="0098321F">
        <w:rPr>
          <w:rFonts w:ascii="Tahoma" w:hAnsi="Tahoma"/>
          <w:b/>
          <w:sz w:val="20"/>
          <w:lang w:val="en-US"/>
        </w:rPr>
        <w:tab/>
      </w:r>
      <w:r w:rsidRPr="0098321F">
        <w:rPr>
          <w:rFonts w:ascii="Tahoma" w:hAnsi="Tahoma"/>
          <w:i/>
          <w:sz w:val="20"/>
          <w:lang w:val="en-US"/>
        </w:rPr>
        <w:tab/>
        <w:t>You are to supply an overview of the constituent parts of the naked nucleic acid, indicating the biological function and origin of each part. This overview may be presented as a plasmid map with annotation of the indicated elements. All constituent parts must be named.</w:t>
      </w:r>
      <w:r w:rsidRPr="0098321F">
        <w:rPr>
          <w:rFonts w:ascii="Tahoma" w:hAnsi="Tahoma" w:cs="Tahoma"/>
          <w:i/>
          <w:sz w:val="20"/>
          <w:szCs w:val="20"/>
          <w:lang w:val="en-US"/>
        </w:rPr>
        <w:t xml:space="preserve"> </w:t>
      </w:r>
    </w:p>
    <w:p w14:paraId="7981B7D2" w14:textId="77777777" w:rsidR="0098321F" w:rsidRPr="0098321F" w:rsidRDefault="0098321F" w:rsidP="0098321F">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0075F033" w14:textId="77777777" w:rsidR="0098321F" w:rsidRPr="0098321F" w:rsidRDefault="0098321F" w:rsidP="0098321F">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98321F">
        <w:rPr>
          <w:rFonts w:ascii="Arial" w:hAnsi="Arial" w:cs="Arial"/>
          <w:b/>
          <w:lang w:val="en-US"/>
        </w:rPr>
        <w:t>2.</w:t>
      </w:r>
      <w:r w:rsidR="00750438">
        <w:rPr>
          <w:rFonts w:ascii="Arial" w:hAnsi="Arial" w:cs="Arial"/>
          <w:b/>
          <w:lang w:val="en-US"/>
        </w:rPr>
        <w:t>9.</w:t>
      </w:r>
      <w:r w:rsidRPr="0098321F">
        <w:rPr>
          <w:rFonts w:ascii="Arial" w:hAnsi="Arial" w:cs="Arial"/>
          <w:b/>
          <w:lang w:val="en-US"/>
        </w:rPr>
        <w:tab/>
      </w:r>
      <w:r>
        <w:rPr>
          <w:rFonts w:ascii="Arial" w:hAnsi="Arial" w:cs="Arial"/>
          <w:b/>
          <w:lang w:val="en-US"/>
        </w:rPr>
        <w:tab/>
      </w:r>
      <w:r w:rsidRPr="0098321F">
        <w:rPr>
          <w:rFonts w:ascii="Arial" w:hAnsi="Arial" w:cs="Arial"/>
          <w:b/>
          <w:lang w:val="en-US"/>
        </w:rPr>
        <w:t xml:space="preserve">Method of processing and analyzing the samples taken after administering the naked nucleic acid. </w:t>
      </w:r>
    </w:p>
    <w:p w14:paraId="478C8036" w14:textId="77777777" w:rsidR="0098321F" w:rsidRPr="0098321F" w:rsidRDefault="0098321F" w:rsidP="0098321F">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s="Tahoma"/>
          <w:i/>
          <w:sz w:val="20"/>
          <w:szCs w:val="20"/>
          <w:lang w:val="en-US"/>
        </w:rPr>
      </w:pPr>
      <w:r w:rsidRPr="0098321F">
        <w:rPr>
          <w:rFonts w:ascii="Tahoma" w:hAnsi="Tahoma"/>
          <w:b/>
          <w:sz w:val="20"/>
          <w:lang w:val="en-US"/>
        </w:rPr>
        <w:tab/>
      </w:r>
      <w:r w:rsidRPr="0098321F">
        <w:rPr>
          <w:rFonts w:ascii="Tahoma" w:hAnsi="Tahoma"/>
          <w:i/>
          <w:sz w:val="20"/>
          <w:lang w:val="en-US"/>
        </w:rPr>
        <w:tab/>
        <w:t>If the processing and analysis of the samples taken after administering the nucleic acid are not part of this application, you must indicate whether these activities will be carried out under an existing permit for Contained Use (stating the number of the GMO permit concerned), or whether they will not be carried out in the Netherlands.</w:t>
      </w:r>
    </w:p>
    <w:p w14:paraId="741F6D7C" w14:textId="77777777" w:rsidR="00A27E8D" w:rsidRPr="0098321F" w:rsidRDefault="00A27E8D" w:rsidP="0098321F">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b/>
          <w:sz w:val="22"/>
          <w:lang w:val="en-US"/>
        </w:rPr>
      </w:pPr>
    </w:p>
    <w:p w14:paraId="74B8197E" w14:textId="77777777" w:rsidR="0098321F" w:rsidRPr="0098321F" w:rsidRDefault="00A761FF" w:rsidP="0098321F">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en-US"/>
        </w:rPr>
      </w:pPr>
      <w:r w:rsidRPr="00750438">
        <w:rPr>
          <w:rFonts w:ascii="Arial" w:hAnsi="Arial" w:cs="Arial"/>
          <w:b/>
          <w:lang w:val="en-US"/>
        </w:rPr>
        <w:t>2</w:t>
      </w:r>
      <w:r w:rsidR="00224FF7" w:rsidRPr="00750438">
        <w:rPr>
          <w:rFonts w:ascii="Arial" w:hAnsi="Arial" w:cs="Arial"/>
          <w:b/>
          <w:lang w:val="en-US"/>
        </w:rPr>
        <w:t>.</w:t>
      </w:r>
      <w:r w:rsidR="00750438" w:rsidRPr="00750438">
        <w:rPr>
          <w:rFonts w:ascii="Arial" w:hAnsi="Arial" w:cs="Arial"/>
          <w:b/>
          <w:lang w:val="en-US"/>
        </w:rPr>
        <w:t>10</w:t>
      </w:r>
      <w:r w:rsidR="00224FF7" w:rsidRPr="00750438">
        <w:rPr>
          <w:rFonts w:ascii="Arial" w:hAnsi="Arial" w:cs="Arial"/>
          <w:b/>
          <w:lang w:val="en-US"/>
        </w:rPr>
        <w:t>.</w:t>
      </w:r>
      <w:r w:rsidR="00224FF7" w:rsidRPr="00750438">
        <w:rPr>
          <w:rFonts w:ascii="Arial" w:hAnsi="Arial" w:cs="Arial"/>
          <w:b/>
          <w:lang w:val="en-US"/>
        </w:rPr>
        <w:tab/>
      </w:r>
      <w:r w:rsidR="0098321F" w:rsidRPr="0098321F">
        <w:rPr>
          <w:rFonts w:ascii="Arial" w:hAnsi="Arial" w:cs="Arial"/>
          <w:b/>
          <w:lang w:val="en-US"/>
        </w:rPr>
        <w:t>For the simplified procedure, the following preconditions also must be complied with:</w:t>
      </w:r>
    </w:p>
    <w:p w14:paraId="55B6E2E5" w14:textId="77777777" w:rsidR="0098321F" w:rsidRPr="0098321F" w:rsidRDefault="0098321F" w:rsidP="0098321F">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lang w:val="en-US"/>
        </w:rPr>
      </w:pPr>
    </w:p>
    <w:p w14:paraId="642B4939" w14:textId="77777777" w:rsidR="0098321F" w:rsidRPr="0098321F" w:rsidRDefault="0098321F" w:rsidP="0098321F">
      <w:pPr>
        <w:numPr>
          <w:ilvl w:val="0"/>
          <w:numId w:val="18"/>
        </w:numPr>
        <w:tabs>
          <w:tab w:val="left" w:pos="-1440"/>
          <w:tab w:val="left" w:pos="-720"/>
          <w:tab w:val="left" w:pos="0"/>
          <w:tab w:val="left" w:pos="284"/>
          <w:tab w:val="left" w:pos="864"/>
          <w:tab w:val="left" w:pos="1296"/>
          <w:tab w:val="left" w:pos="1728"/>
          <w:tab w:val="left" w:pos="2160"/>
          <w:tab w:val="left" w:pos="2592"/>
        </w:tabs>
        <w:suppressAutoHyphens/>
        <w:rPr>
          <w:rFonts w:ascii="Tahoma" w:hAnsi="Tahoma" w:cs="Tahoma"/>
          <w:sz w:val="20"/>
          <w:szCs w:val="20"/>
          <w:lang w:val="en-US"/>
        </w:rPr>
      </w:pPr>
      <w:r w:rsidRPr="0098321F">
        <w:rPr>
          <w:rFonts w:ascii="Tahoma" w:hAnsi="Tahoma" w:cs="Tahoma"/>
          <w:sz w:val="20"/>
          <w:szCs w:val="20"/>
          <w:lang w:val="en-US"/>
        </w:rPr>
        <w:t xml:space="preserve">The standard </w:t>
      </w:r>
      <w:r>
        <w:rPr>
          <w:rFonts w:ascii="Tahoma" w:hAnsi="Tahoma" w:cs="Tahoma"/>
          <w:sz w:val="20"/>
          <w:szCs w:val="20"/>
          <w:lang w:val="en-US"/>
        </w:rPr>
        <w:t>environmental risk assessment (</w:t>
      </w:r>
      <w:r w:rsidRPr="0098321F">
        <w:rPr>
          <w:rFonts w:ascii="Tahoma" w:hAnsi="Tahoma" w:cs="Tahoma"/>
          <w:sz w:val="20"/>
          <w:szCs w:val="20"/>
          <w:lang w:val="en-US"/>
        </w:rPr>
        <w:t>3. Standard regulations and standard environmental risk assessment) as well as the conclusions about the possible envir</w:t>
      </w:r>
      <w:r>
        <w:rPr>
          <w:rFonts w:ascii="Tahoma" w:hAnsi="Tahoma" w:cs="Tahoma"/>
          <w:sz w:val="20"/>
          <w:szCs w:val="20"/>
          <w:lang w:val="en-US"/>
        </w:rPr>
        <w:t>onmental impacts (</w:t>
      </w:r>
      <w:r w:rsidRPr="0098321F">
        <w:rPr>
          <w:rFonts w:ascii="Tahoma" w:hAnsi="Tahoma" w:cs="Tahoma"/>
          <w:sz w:val="20"/>
          <w:szCs w:val="20"/>
          <w:lang w:val="en-US"/>
        </w:rPr>
        <w:t xml:space="preserve">4. Conclusions about the possible environmental impacts) both apply to this permit application.  </w:t>
      </w:r>
    </w:p>
    <w:p w14:paraId="6BA50E55" w14:textId="77777777" w:rsidR="0098321F" w:rsidRPr="0098321F" w:rsidRDefault="0098321F" w:rsidP="0098321F">
      <w:pPr>
        <w:tabs>
          <w:tab w:val="left" w:pos="-1440"/>
          <w:tab w:val="left" w:pos="-720"/>
          <w:tab w:val="left" w:pos="0"/>
          <w:tab w:val="left" w:pos="284"/>
          <w:tab w:val="left" w:pos="864"/>
          <w:tab w:val="left" w:pos="1296"/>
          <w:tab w:val="left" w:pos="1728"/>
          <w:tab w:val="left" w:pos="2160"/>
          <w:tab w:val="left" w:pos="2592"/>
        </w:tabs>
        <w:suppressAutoHyphens/>
        <w:ind w:left="1224"/>
        <w:rPr>
          <w:rFonts w:ascii="Tahoma" w:hAnsi="Tahoma" w:cs="Tahoma"/>
          <w:sz w:val="20"/>
          <w:szCs w:val="20"/>
          <w:lang w:val="en-US"/>
        </w:rPr>
      </w:pPr>
    </w:p>
    <w:p w14:paraId="3623D208" w14:textId="77777777" w:rsidR="0098321F" w:rsidRPr="0098321F" w:rsidRDefault="0098321F" w:rsidP="0098321F">
      <w:pPr>
        <w:numPr>
          <w:ilvl w:val="0"/>
          <w:numId w:val="18"/>
        </w:numPr>
        <w:tabs>
          <w:tab w:val="left" w:pos="-1440"/>
          <w:tab w:val="left" w:pos="-720"/>
          <w:tab w:val="left" w:pos="0"/>
          <w:tab w:val="left" w:pos="284"/>
          <w:tab w:val="left" w:pos="864"/>
          <w:tab w:val="left" w:pos="1296"/>
          <w:tab w:val="left" w:pos="1728"/>
          <w:tab w:val="left" w:pos="2160"/>
          <w:tab w:val="left" w:pos="2592"/>
        </w:tabs>
        <w:suppressAutoHyphens/>
        <w:rPr>
          <w:rFonts w:ascii="Tahoma" w:hAnsi="Tahoma" w:cs="Tahoma"/>
          <w:sz w:val="20"/>
          <w:szCs w:val="20"/>
          <w:lang w:val="en-US"/>
        </w:rPr>
      </w:pPr>
      <w:r w:rsidRPr="0098321F">
        <w:rPr>
          <w:rFonts w:ascii="Tahoma" w:hAnsi="Tahoma" w:cs="Tahoma"/>
          <w:sz w:val="20"/>
          <w:szCs w:val="20"/>
          <w:lang w:val="en-US"/>
        </w:rPr>
        <w:t>The naked nucleic acid contains no viral or antibiotic-resistance sequences, with the exception of the permitted sequences as named in Article 35 under Sections a7 and a8 of the GMO Regulation.</w:t>
      </w:r>
    </w:p>
    <w:p w14:paraId="173D6030" w14:textId="77777777" w:rsidR="0098321F" w:rsidRPr="0098321F" w:rsidRDefault="0098321F" w:rsidP="0098321F">
      <w:pPr>
        <w:pStyle w:val="Lijstalinea"/>
        <w:rPr>
          <w:rFonts w:ascii="Tahoma" w:hAnsi="Tahoma" w:cs="Tahoma"/>
          <w:sz w:val="20"/>
          <w:szCs w:val="20"/>
          <w:lang w:val="en-US"/>
        </w:rPr>
      </w:pPr>
    </w:p>
    <w:p w14:paraId="289FDEC4" w14:textId="77777777" w:rsidR="0098321F" w:rsidRPr="0098321F" w:rsidRDefault="0098321F" w:rsidP="0098321F">
      <w:pPr>
        <w:numPr>
          <w:ilvl w:val="0"/>
          <w:numId w:val="18"/>
        </w:numPr>
        <w:tabs>
          <w:tab w:val="left" w:pos="-1440"/>
          <w:tab w:val="left" w:pos="-720"/>
          <w:tab w:val="left" w:pos="0"/>
          <w:tab w:val="left" w:pos="284"/>
          <w:tab w:val="left" w:pos="864"/>
          <w:tab w:val="left" w:pos="1296"/>
          <w:tab w:val="left" w:pos="1728"/>
          <w:tab w:val="left" w:pos="2160"/>
          <w:tab w:val="left" w:pos="2592"/>
        </w:tabs>
        <w:suppressAutoHyphens/>
        <w:rPr>
          <w:rFonts w:ascii="Tahoma" w:hAnsi="Tahoma" w:cs="Tahoma"/>
          <w:sz w:val="20"/>
          <w:szCs w:val="20"/>
          <w:lang w:val="en-US"/>
        </w:rPr>
      </w:pPr>
      <w:r w:rsidRPr="0098321F">
        <w:rPr>
          <w:rFonts w:ascii="Tahoma" w:hAnsi="Tahoma" w:cs="Tahoma"/>
          <w:sz w:val="20"/>
          <w:szCs w:val="20"/>
          <w:lang w:val="en-US"/>
        </w:rPr>
        <w:t>The identity and constituent parts of the naked nucleic acid have been determined using sequence analysis.</w:t>
      </w:r>
    </w:p>
    <w:p w14:paraId="1831CA11" w14:textId="77777777" w:rsidR="0098321F" w:rsidRPr="0098321F" w:rsidRDefault="0098321F" w:rsidP="0098321F">
      <w:pPr>
        <w:tabs>
          <w:tab w:val="left" w:pos="-1440"/>
          <w:tab w:val="left" w:pos="-720"/>
          <w:tab w:val="left" w:pos="0"/>
          <w:tab w:val="left" w:pos="284"/>
          <w:tab w:val="left" w:pos="864"/>
          <w:tab w:val="left" w:pos="1296"/>
          <w:tab w:val="left" w:pos="1728"/>
          <w:tab w:val="left" w:pos="2160"/>
          <w:tab w:val="left" w:pos="2592"/>
        </w:tabs>
        <w:suppressAutoHyphens/>
        <w:ind w:left="864"/>
        <w:rPr>
          <w:rFonts w:ascii="Tahoma" w:hAnsi="Tahoma" w:cs="Tahoma"/>
          <w:sz w:val="20"/>
          <w:szCs w:val="20"/>
          <w:lang w:val="en-US"/>
        </w:rPr>
      </w:pPr>
    </w:p>
    <w:p w14:paraId="49219EE1" w14:textId="77777777" w:rsidR="0098321F" w:rsidRPr="00047633" w:rsidRDefault="0098321F" w:rsidP="0098321F">
      <w:pPr>
        <w:pStyle w:val="Geenafstand"/>
        <w:numPr>
          <w:ilvl w:val="0"/>
          <w:numId w:val="18"/>
        </w:numPr>
        <w:rPr>
          <w:rFonts w:ascii="Tahoma" w:hAnsi="Tahoma" w:cs="Tahoma"/>
          <w:sz w:val="20"/>
          <w:szCs w:val="20"/>
        </w:rPr>
      </w:pPr>
      <w:r w:rsidRPr="00047633">
        <w:rPr>
          <w:rFonts w:ascii="Tahoma" w:hAnsi="Tahoma" w:cs="Tahoma"/>
          <w:sz w:val="20"/>
          <w:szCs w:val="20"/>
        </w:rPr>
        <w:t xml:space="preserve">The production of the naked nucleic acid is not part of this permit application. </w:t>
      </w:r>
    </w:p>
    <w:p w14:paraId="29D8FA20" w14:textId="77777777" w:rsidR="0098321F" w:rsidRPr="0098321F" w:rsidRDefault="0098321F" w:rsidP="0098321F">
      <w:pPr>
        <w:pStyle w:val="Lijstalinea"/>
        <w:rPr>
          <w:rFonts w:ascii="Tahoma" w:hAnsi="Tahoma" w:cs="Tahoma"/>
          <w:sz w:val="20"/>
          <w:szCs w:val="20"/>
          <w:lang w:val="en-US"/>
        </w:rPr>
      </w:pPr>
    </w:p>
    <w:p w14:paraId="0400760B" w14:textId="77777777" w:rsidR="0098321F" w:rsidRPr="00047633" w:rsidRDefault="0098321F" w:rsidP="0098321F">
      <w:pPr>
        <w:pStyle w:val="Geenafstand"/>
        <w:numPr>
          <w:ilvl w:val="0"/>
          <w:numId w:val="18"/>
        </w:numPr>
        <w:rPr>
          <w:rFonts w:ascii="Tahoma" w:hAnsi="Tahoma" w:cs="Tahoma"/>
          <w:sz w:val="20"/>
          <w:szCs w:val="20"/>
        </w:rPr>
      </w:pPr>
      <w:r w:rsidRPr="00047633">
        <w:rPr>
          <w:rFonts w:ascii="Tahoma" w:hAnsi="Tahoma" w:cs="Tahoma"/>
          <w:sz w:val="20"/>
          <w:szCs w:val="20"/>
        </w:rPr>
        <w:t xml:space="preserve">During the production process, the batch will be subject to various generally accepted quality control procedures, as stated in the European Pharmacopoeia, in order to guarantee the identity, pureness and sterility of the product. </w:t>
      </w:r>
    </w:p>
    <w:p w14:paraId="20BD445D" w14:textId="77777777" w:rsidR="0098321F" w:rsidRPr="0098321F" w:rsidRDefault="0098321F" w:rsidP="0098321F">
      <w:pPr>
        <w:pStyle w:val="Lijstalinea"/>
        <w:rPr>
          <w:rFonts w:ascii="Tahoma" w:hAnsi="Tahoma" w:cs="Tahoma"/>
          <w:sz w:val="20"/>
          <w:szCs w:val="20"/>
          <w:lang w:val="en-US"/>
        </w:rPr>
      </w:pPr>
    </w:p>
    <w:p w14:paraId="17F45863" w14:textId="77777777" w:rsidR="0098321F" w:rsidRPr="00047633" w:rsidRDefault="0098321F" w:rsidP="0098321F">
      <w:pPr>
        <w:pStyle w:val="Geenafstand"/>
        <w:numPr>
          <w:ilvl w:val="0"/>
          <w:numId w:val="18"/>
        </w:numPr>
        <w:rPr>
          <w:rFonts w:ascii="Tahoma" w:hAnsi="Tahoma" w:cs="Tahoma"/>
          <w:sz w:val="20"/>
          <w:szCs w:val="20"/>
        </w:rPr>
      </w:pPr>
      <w:r w:rsidRPr="00047633">
        <w:rPr>
          <w:rFonts w:ascii="Tahoma" w:hAnsi="Tahoma" w:cs="Tahoma"/>
          <w:sz w:val="20"/>
          <w:szCs w:val="20"/>
        </w:rPr>
        <w:t>All production work is carried out according to current Good Manufacturing Practice (cGMP).</w:t>
      </w:r>
    </w:p>
    <w:p w14:paraId="13EF9513" w14:textId="77777777" w:rsidR="0098321F" w:rsidRPr="00047633" w:rsidRDefault="0098321F" w:rsidP="0098321F">
      <w:pPr>
        <w:pStyle w:val="Geenafstand"/>
        <w:rPr>
          <w:rFonts w:ascii="Tahoma" w:hAnsi="Tahoma" w:cs="Tahoma"/>
          <w:sz w:val="20"/>
          <w:szCs w:val="20"/>
        </w:rPr>
      </w:pPr>
    </w:p>
    <w:p w14:paraId="6936BBD6" w14:textId="77777777" w:rsidR="0098321F" w:rsidRPr="00047633" w:rsidRDefault="0098321F" w:rsidP="0098321F">
      <w:pPr>
        <w:pStyle w:val="Geenafstand"/>
        <w:numPr>
          <w:ilvl w:val="0"/>
          <w:numId w:val="18"/>
        </w:numPr>
        <w:rPr>
          <w:rFonts w:ascii="Tahoma" w:hAnsi="Tahoma" w:cs="Tahoma"/>
          <w:sz w:val="20"/>
          <w:szCs w:val="20"/>
        </w:rPr>
      </w:pPr>
      <w:r w:rsidRPr="00047633">
        <w:rPr>
          <w:rFonts w:ascii="Tahoma" w:hAnsi="Tahoma" w:cs="Tahoma"/>
          <w:sz w:val="20"/>
          <w:szCs w:val="20"/>
        </w:rPr>
        <w:t>Apart from the DNA preparation, no other nucleic acids of any nature, including oligonucleotides, will be added to the batch.</w:t>
      </w:r>
    </w:p>
    <w:p w14:paraId="73D0FAF3" w14:textId="77777777" w:rsidR="0098321F" w:rsidRPr="00047633" w:rsidRDefault="0098321F" w:rsidP="0098321F">
      <w:pPr>
        <w:pStyle w:val="Geenafstand"/>
        <w:ind w:left="864"/>
        <w:rPr>
          <w:rFonts w:ascii="Tahoma" w:hAnsi="Tahoma" w:cs="Tahoma"/>
          <w:sz w:val="20"/>
          <w:szCs w:val="20"/>
        </w:rPr>
      </w:pPr>
    </w:p>
    <w:p w14:paraId="33381FEF" w14:textId="77777777" w:rsidR="0098321F" w:rsidRPr="00047633" w:rsidRDefault="0098321F" w:rsidP="0098321F">
      <w:pPr>
        <w:pStyle w:val="Geenafstand"/>
        <w:numPr>
          <w:ilvl w:val="0"/>
          <w:numId w:val="18"/>
        </w:numPr>
        <w:rPr>
          <w:rFonts w:ascii="Tahoma" w:hAnsi="Tahoma" w:cs="Tahoma"/>
          <w:sz w:val="20"/>
          <w:szCs w:val="20"/>
        </w:rPr>
      </w:pPr>
      <w:r w:rsidRPr="00047633">
        <w:rPr>
          <w:rFonts w:ascii="Tahoma" w:hAnsi="Tahoma" w:cs="Tahoma"/>
          <w:sz w:val="20"/>
          <w:szCs w:val="20"/>
        </w:rPr>
        <w:t>The batch will be free of contaminated DNA and free of organisms, including any replication-competent or other viruses.</w:t>
      </w:r>
    </w:p>
    <w:p w14:paraId="0B2DDDC8" w14:textId="77777777" w:rsidR="0098321F" w:rsidRPr="00047633" w:rsidRDefault="0098321F" w:rsidP="0098321F">
      <w:pPr>
        <w:pStyle w:val="Geenafstand"/>
        <w:ind w:left="864"/>
        <w:rPr>
          <w:rFonts w:ascii="Tahoma" w:hAnsi="Tahoma" w:cs="Tahoma"/>
          <w:sz w:val="20"/>
          <w:szCs w:val="20"/>
        </w:rPr>
      </w:pPr>
    </w:p>
    <w:p w14:paraId="79A1FFD8" w14:textId="77777777" w:rsidR="0098321F" w:rsidRPr="00047633" w:rsidRDefault="0098321F" w:rsidP="0098321F">
      <w:pPr>
        <w:pStyle w:val="Geenafstand"/>
        <w:numPr>
          <w:ilvl w:val="0"/>
          <w:numId w:val="18"/>
        </w:numPr>
        <w:rPr>
          <w:rFonts w:ascii="Tahoma" w:hAnsi="Tahoma" w:cs="Tahoma"/>
          <w:sz w:val="20"/>
          <w:szCs w:val="20"/>
        </w:rPr>
      </w:pPr>
      <w:r w:rsidRPr="00047633">
        <w:rPr>
          <w:rFonts w:ascii="Tahoma" w:hAnsi="Tahoma" w:cs="Tahoma"/>
          <w:sz w:val="20"/>
          <w:szCs w:val="20"/>
        </w:rPr>
        <w:t xml:space="preserve">The batch will be discarded if it does not meet the required quality control standards.  </w:t>
      </w:r>
    </w:p>
    <w:p w14:paraId="56E0F887" w14:textId="77777777" w:rsidR="0098321F" w:rsidRPr="00047633" w:rsidRDefault="0098321F" w:rsidP="0098321F">
      <w:pPr>
        <w:pStyle w:val="Geenafstand"/>
        <w:rPr>
          <w:rFonts w:ascii="Tahoma" w:hAnsi="Tahoma" w:cs="Tahoma"/>
          <w:sz w:val="20"/>
          <w:szCs w:val="20"/>
        </w:rPr>
      </w:pPr>
    </w:p>
    <w:p w14:paraId="0FAB4503" w14:textId="77777777" w:rsidR="0098321F" w:rsidRPr="0098321F" w:rsidRDefault="0098321F" w:rsidP="0098321F">
      <w:pPr>
        <w:numPr>
          <w:ilvl w:val="0"/>
          <w:numId w:val="18"/>
        </w:numPr>
        <w:tabs>
          <w:tab w:val="left" w:pos="-1440"/>
          <w:tab w:val="left" w:pos="-720"/>
          <w:tab w:val="left" w:pos="0"/>
          <w:tab w:val="left" w:pos="284"/>
          <w:tab w:val="left" w:pos="864"/>
          <w:tab w:val="left" w:pos="1296"/>
          <w:tab w:val="left" w:pos="1728"/>
          <w:tab w:val="left" w:pos="2160"/>
          <w:tab w:val="left" w:pos="2592"/>
        </w:tabs>
        <w:suppressAutoHyphens/>
        <w:rPr>
          <w:rFonts w:ascii="Tahoma" w:hAnsi="Tahoma" w:cs="Tahoma"/>
          <w:sz w:val="20"/>
          <w:szCs w:val="20"/>
          <w:lang w:val="en-US"/>
        </w:rPr>
      </w:pPr>
      <w:r w:rsidRPr="0098321F">
        <w:rPr>
          <w:rFonts w:ascii="Tahoma" w:hAnsi="Tahoma" w:cs="Tahoma"/>
          <w:sz w:val="20"/>
          <w:szCs w:val="20"/>
          <w:lang w:val="en-US"/>
        </w:rPr>
        <w:t xml:space="preserve">The naked nucleic acid will not be administered into the reproductive glands.  </w:t>
      </w:r>
    </w:p>
    <w:p w14:paraId="38834222" w14:textId="77777777" w:rsidR="0098321F" w:rsidRPr="0098321F" w:rsidRDefault="0098321F" w:rsidP="0098321F">
      <w:pPr>
        <w:pStyle w:val="Lijstalinea"/>
        <w:rPr>
          <w:rFonts w:ascii="Tahoma" w:hAnsi="Tahoma" w:cs="Tahoma"/>
          <w:sz w:val="20"/>
          <w:szCs w:val="20"/>
          <w:lang w:val="en-US"/>
        </w:rPr>
      </w:pPr>
    </w:p>
    <w:p w14:paraId="1E8CD51D" w14:textId="77777777" w:rsidR="0098321F" w:rsidRPr="0098321F" w:rsidRDefault="0098321F" w:rsidP="0098321F">
      <w:pPr>
        <w:numPr>
          <w:ilvl w:val="0"/>
          <w:numId w:val="18"/>
        </w:numPr>
        <w:tabs>
          <w:tab w:val="left" w:pos="-1440"/>
          <w:tab w:val="left" w:pos="-720"/>
          <w:tab w:val="left" w:pos="0"/>
          <w:tab w:val="left" w:pos="284"/>
          <w:tab w:val="left" w:pos="864"/>
          <w:tab w:val="left" w:pos="1296"/>
          <w:tab w:val="left" w:pos="1728"/>
          <w:tab w:val="left" w:pos="2160"/>
          <w:tab w:val="left" w:pos="2592"/>
        </w:tabs>
        <w:suppressAutoHyphens/>
        <w:rPr>
          <w:rFonts w:ascii="Tahoma" w:hAnsi="Tahoma" w:cs="Tahoma"/>
          <w:sz w:val="20"/>
          <w:szCs w:val="20"/>
          <w:lang w:val="en-US"/>
        </w:rPr>
      </w:pPr>
      <w:r w:rsidRPr="0098321F">
        <w:rPr>
          <w:rFonts w:ascii="Tahoma" w:hAnsi="Tahoma" w:cs="Tahoma"/>
          <w:sz w:val="20"/>
          <w:szCs w:val="20"/>
          <w:lang w:val="en-US"/>
        </w:rPr>
        <w:t xml:space="preserve">The naked nucleic acid will solely be administered by direct injection into the skin or striated muscle tissue or by tattooing. </w:t>
      </w:r>
    </w:p>
    <w:p w14:paraId="1BD88D4F" w14:textId="77777777" w:rsidR="0098321F" w:rsidRPr="0098321F" w:rsidRDefault="0098321F" w:rsidP="0098321F">
      <w:pPr>
        <w:tabs>
          <w:tab w:val="left" w:pos="-1440"/>
          <w:tab w:val="left" w:pos="-720"/>
          <w:tab w:val="left" w:pos="0"/>
          <w:tab w:val="left" w:pos="284"/>
          <w:tab w:val="left" w:pos="864"/>
          <w:tab w:val="left" w:pos="1296"/>
          <w:tab w:val="left" w:pos="1728"/>
          <w:tab w:val="left" w:pos="2160"/>
          <w:tab w:val="left" w:pos="2592"/>
        </w:tabs>
        <w:suppressAutoHyphens/>
        <w:rPr>
          <w:rFonts w:ascii="Tahoma" w:hAnsi="Tahoma" w:cs="Tahoma"/>
          <w:sz w:val="20"/>
          <w:szCs w:val="20"/>
          <w:lang w:val="en-US"/>
        </w:rPr>
      </w:pPr>
    </w:p>
    <w:p w14:paraId="5DB1C605" w14:textId="77777777" w:rsidR="0098321F" w:rsidRPr="0098321F" w:rsidRDefault="0098321F" w:rsidP="0098321F">
      <w:pPr>
        <w:numPr>
          <w:ilvl w:val="0"/>
          <w:numId w:val="18"/>
        </w:numPr>
        <w:tabs>
          <w:tab w:val="left" w:pos="-1440"/>
          <w:tab w:val="left" w:pos="-720"/>
          <w:tab w:val="left" w:pos="0"/>
          <w:tab w:val="left" w:pos="284"/>
          <w:tab w:val="left" w:pos="864"/>
          <w:tab w:val="left" w:pos="1296"/>
          <w:tab w:val="left" w:pos="1728"/>
          <w:tab w:val="left" w:pos="2160"/>
          <w:tab w:val="left" w:pos="2592"/>
        </w:tabs>
        <w:suppressAutoHyphens/>
        <w:rPr>
          <w:rFonts w:ascii="Tahoma" w:hAnsi="Tahoma" w:cs="Tahoma"/>
          <w:sz w:val="20"/>
          <w:szCs w:val="20"/>
          <w:lang w:val="en-US"/>
        </w:rPr>
      </w:pPr>
      <w:r w:rsidRPr="0098321F">
        <w:rPr>
          <w:rFonts w:ascii="Tahoma" w:hAnsi="Tahoma" w:cs="Tahoma"/>
          <w:sz w:val="20"/>
          <w:szCs w:val="20"/>
          <w:lang w:val="en-US"/>
        </w:rPr>
        <w:t xml:space="preserve">The administration area will be properly disinfected directly preceding administration, using an alcohol-based disinfectant. </w:t>
      </w:r>
    </w:p>
    <w:p w14:paraId="0806A21C" w14:textId="77777777" w:rsidR="0098321F" w:rsidRPr="0098321F" w:rsidRDefault="0098321F" w:rsidP="0098321F">
      <w:pPr>
        <w:tabs>
          <w:tab w:val="left" w:pos="-1440"/>
          <w:tab w:val="left" w:pos="-720"/>
          <w:tab w:val="left" w:pos="0"/>
          <w:tab w:val="left" w:pos="284"/>
          <w:tab w:val="left" w:pos="864"/>
          <w:tab w:val="left" w:pos="1296"/>
          <w:tab w:val="left" w:pos="1728"/>
          <w:tab w:val="left" w:pos="2160"/>
          <w:tab w:val="left" w:pos="2592"/>
        </w:tabs>
        <w:suppressAutoHyphens/>
        <w:rPr>
          <w:rFonts w:ascii="Tahoma" w:hAnsi="Tahoma" w:cs="Tahoma"/>
          <w:sz w:val="20"/>
          <w:szCs w:val="20"/>
          <w:lang w:val="en-US"/>
        </w:rPr>
      </w:pPr>
    </w:p>
    <w:p w14:paraId="0185BC0E" w14:textId="77777777" w:rsidR="0098321F" w:rsidRPr="0098321F" w:rsidRDefault="0098321F" w:rsidP="0098321F">
      <w:pPr>
        <w:numPr>
          <w:ilvl w:val="0"/>
          <w:numId w:val="18"/>
        </w:numPr>
        <w:tabs>
          <w:tab w:val="left" w:pos="-1440"/>
          <w:tab w:val="left" w:pos="-720"/>
          <w:tab w:val="left" w:pos="0"/>
          <w:tab w:val="left" w:pos="284"/>
          <w:tab w:val="left" w:pos="864"/>
          <w:tab w:val="left" w:pos="1296"/>
          <w:tab w:val="left" w:pos="1728"/>
          <w:tab w:val="left" w:pos="2160"/>
          <w:tab w:val="left" w:pos="2592"/>
        </w:tabs>
        <w:suppressAutoHyphens/>
        <w:rPr>
          <w:rFonts w:ascii="Tahoma" w:hAnsi="Tahoma" w:cs="Tahoma"/>
          <w:sz w:val="20"/>
          <w:szCs w:val="20"/>
          <w:lang w:val="en-US"/>
        </w:rPr>
      </w:pPr>
      <w:r w:rsidRPr="0098321F">
        <w:rPr>
          <w:rFonts w:ascii="Tahoma" w:hAnsi="Tahoma" w:cs="Tahoma"/>
          <w:sz w:val="20"/>
          <w:szCs w:val="20"/>
          <w:lang w:val="en-US"/>
        </w:rPr>
        <w:lastRenderedPageBreak/>
        <w:t>After administration, the administration area will be thoroughly cleansed using sterile water or a saline solution and then dried.</w:t>
      </w:r>
    </w:p>
    <w:p w14:paraId="028C1B30" w14:textId="77777777" w:rsidR="0098321F" w:rsidRPr="0098321F" w:rsidRDefault="0098321F" w:rsidP="0098321F">
      <w:pPr>
        <w:pStyle w:val="Lijstalinea"/>
        <w:rPr>
          <w:rFonts w:ascii="Tahoma" w:hAnsi="Tahoma" w:cs="Tahoma"/>
          <w:sz w:val="20"/>
          <w:szCs w:val="20"/>
          <w:lang w:val="en-US"/>
        </w:rPr>
      </w:pPr>
    </w:p>
    <w:p w14:paraId="53FBB975" w14:textId="77777777" w:rsidR="0098321F" w:rsidRPr="0098321F" w:rsidRDefault="0098321F" w:rsidP="0098321F">
      <w:pPr>
        <w:numPr>
          <w:ilvl w:val="0"/>
          <w:numId w:val="18"/>
        </w:numPr>
        <w:suppressAutoHyphens/>
        <w:rPr>
          <w:rFonts w:ascii="Tahoma" w:hAnsi="Tahoma" w:cs="Tahoma"/>
          <w:sz w:val="20"/>
          <w:szCs w:val="20"/>
          <w:lang w:val="en-US"/>
        </w:rPr>
      </w:pPr>
      <w:r w:rsidRPr="0098321F">
        <w:rPr>
          <w:rFonts w:ascii="Tahoma" w:hAnsi="Tahoma" w:cs="Tahoma"/>
          <w:sz w:val="20"/>
          <w:szCs w:val="20"/>
          <w:lang w:val="en-US"/>
        </w:rPr>
        <w:t xml:space="preserve">During the </w:t>
      </w:r>
      <w:r>
        <w:rPr>
          <w:rFonts w:ascii="Tahoma" w:hAnsi="Tahoma" w:cs="Tahoma"/>
          <w:sz w:val="20"/>
          <w:szCs w:val="20"/>
          <w:lang w:val="en-US"/>
        </w:rPr>
        <w:t>veterinary</w:t>
      </w:r>
      <w:r w:rsidRPr="0098321F">
        <w:rPr>
          <w:rFonts w:ascii="Tahoma" w:hAnsi="Tahoma" w:cs="Tahoma"/>
          <w:sz w:val="20"/>
          <w:szCs w:val="20"/>
          <w:lang w:val="en-US"/>
        </w:rPr>
        <w:t xml:space="preserve"> trial, kanamycin and neomycin cannot be used on the administration area if the naked DNA contains a gene that is resistant to kanamycin or neomycin.</w:t>
      </w:r>
    </w:p>
    <w:p w14:paraId="7B06AB9B" w14:textId="77777777" w:rsidR="0098321F" w:rsidRPr="0098321F" w:rsidRDefault="0098321F" w:rsidP="0098321F">
      <w:pPr>
        <w:suppressAutoHyphens/>
        <w:rPr>
          <w:rFonts w:ascii="Tahoma" w:hAnsi="Tahoma" w:cs="Tahoma"/>
          <w:sz w:val="20"/>
          <w:szCs w:val="20"/>
          <w:lang w:val="en-US"/>
        </w:rPr>
      </w:pPr>
    </w:p>
    <w:p w14:paraId="49F252B1" w14:textId="77777777" w:rsidR="0098321F" w:rsidRPr="0098321F" w:rsidRDefault="0098321F" w:rsidP="0098321F">
      <w:pPr>
        <w:numPr>
          <w:ilvl w:val="0"/>
          <w:numId w:val="18"/>
        </w:numPr>
        <w:tabs>
          <w:tab w:val="left" w:pos="-1440"/>
          <w:tab w:val="left" w:pos="-720"/>
          <w:tab w:val="left" w:pos="0"/>
          <w:tab w:val="left" w:pos="284"/>
          <w:tab w:val="left" w:pos="864"/>
          <w:tab w:val="left" w:pos="1296"/>
          <w:tab w:val="left" w:pos="1728"/>
          <w:tab w:val="left" w:pos="2160"/>
          <w:tab w:val="left" w:pos="2592"/>
        </w:tabs>
        <w:suppressAutoHyphens/>
        <w:rPr>
          <w:rFonts w:ascii="Tahoma" w:hAnsi="Tahoma" w:cs="Tahoma"/>
          <w:sz w:val="20"/>
          <w:szCs w:val="20"/>
          <w:lang w:val="en-US"/>
        </w:rPr>
      </w:pPr>
      <w:r w:rsidRPr="0098321F">
        <w:rPr>
          <w:rFonts w:ascii="Tahoma" w:hAnsi="Tahoma" w:cs="Tahoma"/>
          <w:sz w:val="20"/>
          <w:szCs w:val="20"/>
          <w:lang w:val="en-US"/>
        </w:rPr>
        <w:t xml:space="preserve">General </w:t>
      </w:r>
      <w:r>
        <w:rPr>
          <w:rFonts w:ascii="Tahoma" w:hAnsi="Tahoma" w:cs="Tahoma"/>
          <w:sz w:val="20"/>
          <w:szCs w:val="20"/>
          <w:lang w:val="en-US"/>
        </w:rPr>
        <w:t>veterinary</w:t>
      </w:r>
      <w:r w:rsidRPr="0098321F">
        <w:rPr>
          <w:rFonts w:ascii="Tahoma" w:hAnsi="Tahoma" w:cs="Tahoma"/>
          <w:sz w:val="20"/>
          <w:szCs w:val="20"/>
          <w:lang w:val="en-US"/>
        </w:rPr>
        <w:t xml:space="preserve"> hygiene measures will be employed during the administration of the naked DNA, when any samples are being taken from test </w:t>
      </w:r>
      <w:r w:rsidR="00FD04A4">
        <w:rPr>
          <w:rFonts w:ascii="Tahoma" w:hAnsi="Tahoma" w:cs="Tahoma"/>
          <w:sz w:val="20"/>
          <w:szCs w:val="20"/>
          <w:lang w:val="en-US"/>
        </w:rPr>
        <w:t>animals</w:t>
      </w:r>
      <w:r w:rsidRPr="0098321F">
        <w:rPr>
          <w:rFonts w:ascii="Tahoma" w:hAnsi="Tahoma" w:cs="Tahoma"/>
          <w:sz w:val="20"/>
          <w:szCs w:val="20"/>
          <w:lang w:val="en-US"/>
        </w:rPr>
        <w:t xml:space="preserve">, when such samples are being processed for the purpose of the study, and in processing the waste. </w:t>
      </w:r>
    </w:p>
    <w:p w14:paraId="705B3407" w14:textId="77777777" w:rsidR="0098321F" w:rsidRPr="0098321F" w:rsidRDefault="0098321F" w:rsidP="0098321F">
      <w:pPr>
        <w:tabs>
          <w:tab w:val="left" w:pos="-1440"/>
          <w:tab w:val="left" w:pos="-720"/>
          <w:tab w:val="left" w:pos="0"/>
          <w:tab w:val="left" w:pos="284"/>
          <w:tab w:val="left" w:pos="864"/>
          <w:tab w:val="left" w:pos="1296"/>
          <w:tab w:val="left" w:pos="1728"/>
          <w:tab w:val="left" w:pos="2160"/>
          <w:tab w:val="left" w:pos="2592"/>
        </w:tabs>
        <w:suppressAutoHyphens/>
        <w:rPr>
          <w:rFonts w:ascii="Tahoma" w:hAnsi="Tahoma" w:cs="Tahoma"/>
          <w:sz w:val="20"/>
          <w:szCs w:val="20"/>
          <w:lang w:val="en-US"/>
        </w:rPr>
      </w:pPr>
    </w:p>
    <w:p w14:paraId="75E7E7AD" w14:textId="77777777" w:rsidR="0098321F" w:rsidRPr="0098321F" w:rsidRDefault="0098321F" w:rsidP="0098321F">
      <w:pPr>
        <w:numPr>
          <w:ilvl w:val="0"/>
          <w:numId w:val="18"/>
        </w:numPr>
        <w:tabs>
          <w:tab w:val="left" w:pos="-1440"/>
          <w:tab w:val="left" w:pos="-720"/>
          <w:tab w:val="left" w:pos="0"/>
          <w:tab w:val="left" w:pos="284"/>
          <w:tab w:val="left" w:pos="864"/>
          <w:tab w:val="left" w:pos="1296"/>
          <w:tab w:val="left" w:pos="1728"/>
          <w:tab w:val="left" w:pos="2160"/>
          <w:tab w:val="left" w:pos="2592"/>
        </w:tabs>
        <w:suppressAutoHyphens/>
        <w:rPr>
          <w:rFonts w:ascii="Tahoma" w:hAnsi="Tahoma" w:cs="Tahoma"/>
          <w:sz w:val="20"/>
          <w:szCs w:val="20"/>
          <w:lang w:val="en-US"/>
        </w:rPr>
      </w:pPr>
      <w:r w:rsidRPr="0098321F">
        <w:rPr>
          <w:rFonts w:ascii="Tahoma" w:hAnsi="Tahoma" w:cs="Tahoma"/>
          <w:sz w:val="20"/>
          <w:szCs w:val="20"/>
          <w:lang w:val="en-US"/>
        </w:rPr>
        <w:t xml:space="preserve">The transportation of samples taken after treatment must comply with the conditions specified in Appendix 1 of the GMO Regulation. </w:t>
      </w:r>
    </w:p>
    <w:p w14:paraId="5CAFD0DB" w14:textId="77777777" w:rsidR="0098321F" w:rsidRPr="0098321F" w:rsidRDefault="0098321F" w:rsidP="0098321F">
      <w:pPr>
        <w:pStyle w:val="Lijstalinea"/>
        <w:rPr>
          <w:rFonts w:ascii="Tahoma" w:hAnsi="Tahoma" w:cs="Tahoma"/>
          <w:sz w:val="20"/>
          <w:szCs w:val="20"/>
          <w:lang w:val="en-US"/>
        </w:rPr>
      </w:pPr>
    </w:p>
    <w:p w14:paraId="5FEC48E2" w14:textId="77777777" w:rsidR="0098321F" w:rsidRDefault="0098321F" w:rsidP="0098321F">
      <w:pPr>
        <w:numPr>
          <w:ilvl w:val="0"/>
          <w:numId w:val="18"/>
        </w:numPr>
        <w:tabs>
          <w:tab w:val="left" w:pos="-1440"/>
          <w:tab w:val="left" w:pos="-720"/>
          <w:tab w:val="left" w:pos="0"/>
          <w:tab w:val="left" w:pos="284"/>
          <w:tab w:val="left" w:pos="864"/>
          <w:tab w:val="left" w:pos="1296"/>
          <w:tab w:val="left" w:pos="1728"/>
          <w:tab w:val="left" w:pos="2160"/>
          <w:tab w:val="left" w:pos="2592"/>
        </w:tabs>
        <w:suppressAutoHyphens/>
        <w:rPr>
          <w:rFonts w:ascii="Tahoma" w:hAnsi="Tahoma" w:cs="Tahoma"/>
          <w:sz w:val="20"/>
          <w:szCs w:val="20"/>
          <w:lang w:val="en-US"/>
        </w:rPr>
      </w:pPr>
      <w:r w:rsidRPr="0098321F">
        <w:rPr>
          <w:rFonts w:ascii="Tahoma" w:hAnsi="Tahoma" w:cs="Tahoma"/>
          <w:sz w:val="20"/>
          <w:szCs w:val="20"/>
          <w:lang w:val="en-US"/>
        </w:rPr>
        <w:t>Samples taken after treatment will be stored according to the handling and organizational regulations for ‘other part of the GMO field’ (´</w:t>
      </w:r>
      <w:r w:rsidRPr="0098321F">
        <w:rPr>
          <w:rFonts w:ascii="Tahoma" w:hAnsi="Tahoma" w:cs="Tahoma"/>
          <w:i/>
          <w:sz w:val="20"/>
          <w:szCs w:val="20"/>
          <w:lang w:val="en-US"/>
        </w:rPr>
        <w:t>overig deel GGO-gebied -ODG</w:t>
      </w:r>
      <w:r w:rsidRPr="0098321F">
        <w:rPr>
          <w:rFonts w:ascii="Tahoma" w:hAnsi="Tahoma" w:cs="Tahoma"/>
          <w:sz w:val="20"/>
          <w:szCs w:val="20"/>
          <w:lang w:val="en-US"/>
        </w:rPr>
        <w:t>), as stated in Appendix 9 of the GMO Regulation.</w:t>
      </w:r>
    </w:p>
    <w:p w14:paraId="06B4F274" w14:textId="77777777" w:rsidR="0098321F" w:rsidRDefault="0098321F" w:rsidP="0098321F">
      <w:pPr>
        <w:pStyle w:val="Lijstalinea"/>
        <w:rPr>
          <w:rFonts w:ascii="Tahoma" w:hAnsi="Tahoma" w:cs="Tahoma"/>
          <w:sz w:val="20"/>
          <w:szCs w:val="20"/>
          <w:lang w:val="en-US"/>
        </w:rPr>
      </w:pPr>
    </w:p>
    <w:p w14:paraId="66C5F247" w14:textId="77777777" w:rsidR="0098321F" w:rsidRPr="0098321F" w:rsidRDefault="0098321F" w:rsidP="0098321F">
      <w:pPr>
        <w:numPr>
          <w:ilvl w:val="0"/>
          <w:numId w:val="18"/>
        </w:numPr>
        <w:tabs>
          <w:tab w:val="left" w:pos="-1440"/>
          <w:tab w:val="left" w:pos="-720"/>
          <w:tab w:val="left" w:pos="0"/>
          <w:tab w:val="left" w:pos="284"/>
          <w:tab w:val="left" w:pos="864"/>
          <w:tab w:val="left" w:pos="1296"/>
          <w:tab w:val="left" w:pos="1728"/>
          <w:tab w:val="left" w:pos="2160"/>
          <w:tab w:val="left" w:pos="2592"/>
        </w:tabs>
        <w:suppressAutoHyphens/>
        <w:rPr>
          <w:rFonts w:ascii="Tahoma" w:hAnsi="Tahoma" w:cs="Tahoma"/>
          <w:sz w:val="20"/>
          <w:szCs w:val="20"/>
          <w:lang w:val="en-US"/>
        </w:rPr>
      </w:pPr>
      <w:r w:rsidRPr="0098321F">
        <w:rPr>
          <w:rFonts w:ascii="Tahoma" w:hAnsi="Tahoma" w:cs="Tahoma"/>
          <w:sz w:val="20"/>
          <w:szCs w:val="20"/>
          <w:lang w:val="en-US"/>
        </w:rPr>
        <w:t xml:space="preserve">There is no consumption of the treated animals and any </w:t>
      </w:r>
      <w:r w:rsidR="00FD04A4" w:rsidRPr="0098321F">
        <w:rPr>
          <w:rFonts w:ascii="Tahoma" w:hAnsi="Tahoma" w:cs="Tahoma"/>
          <w:sz w:val="20"/>
          <w:szCs w:val="20"/>
          <w:lang w:val="en-US"/>
        </w:rPr>
        <w:t xml:space="preserve">derived </w:t>
      </w:r>
      <w:r w:rsidRPr="0098321F">
        <w:rPr>
          <w:rFonts w:ascii="Tahoma" w:hAnsi="Tahoma" w:cs="Tahoma"/>
          <w:sz w:val="20"/>
          <w:szCs w:val="20"/>
          <w:lang w:val="en-US"/>
        </w:rPr>
        <w:t xml:space="preserve">products if they are intended for </w:t>
      </w:r>
      <w:r w:rsidR="00FD04A4">
        <w:rPr>
          <w:rFonts w:ascii="Tahoma" w:hAnsi="Tahoma" w:cs="Tahoma"/>
          <w:sz w:val="20"/>
          <w:szCs w:val="20"/>
          <w:lang w:val="en-US"/>
        </w:rPr>
        <w:t xml:space="preserve">food or </w:t>
      </w:r>
      <w:r w:rsidRPr="0098321F">
        <w:rPr>
          <w:rFonts w:ascii="Tahoma" w:hAnsi="Tahoma" w:cs="Tahoma"/>
          <w:sz w:val="20"/>
          <w:szCs w:val="20"/>
          <w:lang w:val="en-US"/>
        </w:rPr>
        <w:t>feed</w:t>
      </w:r>
      <w:r w:rsidR="00FD04A4">
        <w:rPr>
          <w:rFonts w:ascii="Tahoma" w:hAnsi="Tahoma" w:cs="Tahoma"/>
          <w:sz w:val="20"/>
          <w:szCs w:val="20"/>
          <w:lang w:val="en-US"/>
        </w:rPr>
        <w:t>.</w:t>
      </w:r>
    </w:p>
    <w:p w14:paraId="52EC7917" w14:textId="77777777" w:rsidR="0098321F" w:rsidRPr="0098321F" w:rsidRDefault="0098321F" w:rsidP="0098321F">
      <w:pPr>
        <w:tabs>
          <w:tab w:val="left" w:pos="-1440"/>
          <w:tab w:val="left" w:pos="-720"/>
          <w:tab w:val="left" w:pos="0"/>
          <w:tab w:val="left" w:pos="284"/>
          <w:tab w:val="left" w:pos="864"/>
          <w:tab w:val="left" w:pos="1296"/>
          <w:tab w:val="left" w:pos="1728"/>
          <w:tab w:val="left" w:pos="2160"/>
          <w:tab w:val="left" w:pos="2592"/>
        </w:tabs>
        <w:suppressAutoHyphens/>
        <w:rPr>
          <w:rFonts w:ascii="Tahoma" w:hAnsi="Tahoma" w:cs="Tahoma"/>
          <w:sz w:val="20"/>
          <w:szCs w:val="20"/>
          <w:lang w:val="en-US"/>
        </w:rPr>
      </w:pPr>
    </w:p>
    <w:p w14:paraId="54EE4564" w14:textId="77777777" w:rsidR="0098321F" w:rsidRPr="0098321F" w:rsidRDefault="0098321F" w:rsidP="0098321F">
      <w:pPr>
        <w:tabs>
          <w:tab w:val="left" w:pos="-1440"/>
          <w:tab w:val="left" w:pos="-720"/>
          <w:tab w:val="left" w:pos="0"/>
          <w:tab w:val="left" w:pos="284"/>
          <w:tab w:val="left" w:pos="864"/>
          <w:tab w:val="left" w:pos="1296"/>
          <w:tab w:val="left" w:pos="1728"/>
          <w:tab w:val="left" w:pos="2160"/>
          <w:tab w:val="left" w:pos="2592"/>
        </w:tabs>
        <w:suppressAutoHyphens/>
        <w:ind w:left="864"/>
        <w:rPr>
          <w:rFonts w:ascii="Tahoma" w:hAnsi="Tahoma"/>
          <w:sz w:val="20"/>
          <w:lang w:val="en-US"/>
        </w:rPr>
      </w:pPr>
    </w:p>
    <w:p w14:paraId="53E8E598" w14:textId="77777777" w:rsidR="0098321F" w:rsidRPr="0098321F" w:rsidRDefault="0098321F" w:rsidP="0098321F">
      <w:pPr>
        <w:numPr>
          <w:ilvl w:val="0"/>
          <w:numId w:val="17"/>
        </w:numPr>
        <w:tabs>
          <w:tab w:val="left" w:pos="-1440"/>
          <w:tab w:val="left" w:pos="-720"/>
          <w:tab w:val="left" w:pos="0"/>
          <w:tab w:val="left" w:pos="284"/>
          <w:tab w:val="left" w:pos="864"/>
          <w:tab w:val="left" w:pos="1296"/>
          <w:tab w:val="left" w:pos="1728"/>
          <w:tab w:val="left" w:pos="2160"/>
          <w:tab w:val="left" w:pos="2592"/>
        </w:tabs>
        <w:suppressAutoHyphens/>
        <w:rPr>
          <w:rFonts w:ascii="Tahoma" w:hAnsi="Tahoma"/>
          <w:sz w:val="20"/>
          <w:lang w:val="en-US"/>
        </w:rPr>
      </w:pPr>
      <w:r>
        <w:rPr>
          <w:rFonts w:ascii="Tahoma" w:hAnsi="Tahoma"/>
          <w:sz w:val="20"/>
          <w:lang w:val="en-US"/>
        </w:rPr>
        <w:t>I declare that the above 18</w:t>
      </w:r>
      <w:r w:rsidRPr="0098321F">
        <w:rPr>
          <w:rFonts w:ascii="Tahoma" w:hAnsi="Tahoma"/>
          <w:sz w:val="20"/>
          <w:lang w:val="en-US"/>
        </w:rPr>
        <w:t xml:space="preserve"> preconditions will be observed. </w:t>
      </w:r>
    </w:p>
    <w:p w14:paraId="28BCD103" w14:textId="77777777" w:rsidR="0098321F" w:rsidRPr="0098321F" w:rsidRDefault="0098321F" w:rsidP="0098321F">
      <w:pPr>
        <w:pStyle w:val="Lijstalinea"/>
        <w:rPr>
          <w:rFonts w:ascii="Tahoma" w:hAnsi="Tahoma" w:cs="Tahoma"/>
          <w:sz w:val="20"/>
          <w:szCs w:val="20"/>
          <w:lang w:val="en-US"/>
        </w:rPr>
      </w:pPr>
    </w:p>
    <w:p w14:paraId="6EAB1CEE" w14:textId="77777777" w:rsidR="00004F5F" w:rsidRPr="0098321F" w:rsidRDefault="00004F5F" w:rsidP="0098321F">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s="Tahoma"/>
          <w:sz w:val="20"/>
          <w:szCs w:val="20"/>
          <w:lang w:val="en-US"/>
        </w:rPr>
      </w:pPr>
    </w:p>
    <w:p w14:paraId="3581C32F" w14:textId="77777777" w:rsidR="00F513C5" w:rsidRPr="0098321F" w:rsidRDefault="00F513C5" w:rsidP="00F513C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sz w:val="20"/>
          <w:lang w:val="en-US"/>
        </w:rPr>
      </w:pPr>
    </w:p>
    <w:p w14:paraId="4E29AB21" w14:textId="77777777" w:rsidR="00F513C5" w:rsidRPr="0098321F" w:rsidRDefault="00F513C5" w:rsidP="00F513C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sz w:val="20"/>
          <w:lang w:val="en-US"/>
        </w:rPr>
      </w:pPr>
    </w:p>
    <w:p w14:paraId="2F96EEA6" w14:textId="77777777" w:rsidR="008F1156" w:rsidRPr="0098321F" w:rsidRDefault="008F1156" w:rsidP="008F1156">
      <w:pPr>
        <w:tabs>
          <w:tab w:val="left" w:pos="-1440"/>
          <w:tab w:val="left" w:pos="-720"/>
          <w:tab w:val="left" w:pos="0"/>
          <w:tab w:val="left" w:pos="284"/>
          <w:tab w:val="left" w:pos="864"/>
          <w:tab w:val="left" w:pos="1296"/>
          <w:tab w:val="left" w:pos="1728"/>
          <w:tab w:val="left" w:pos="2160"/>
          <w:tab w:val="left" w:pos="2592"/>
        </w:tabs>
        <w:suppressAutoHyphens/>
        <w:rPr>
          <w:rFonts w:ascii="Tahoma" w:hAnsi="Tahoma"/>
          <w:sz w:val="20"/>
          <w:lang w:val="en-US"/>
        </w:rPr>
      </w:pPr>
    </w:p>
    <w:p w14:paraId="4C4E3217" w14:textId="77777777" w:rsidR="008F1156" w:rsidRPr="0098321F" w:rsidRDefault="008F1156" w:rsidP="008F1156">
      <w:pPr>
        <w:tabs>
          <w:tab w:val="left" w:pos="-1440"/>
          <w:tab w:val="left" w:pos="-720"/>
          <w:tab w:val="left" w:pos="0"/>
          <w:tab w:val="left" w:pos="284"/>
          <w:tab w:val="left" w:pos="864"/>
          <w:tab w:val="left" w:pos="1296"/>
          <w:tab w:val="left" w:pos="1728"/>
          <w:tab w:val="left" w:pos="2160"/>
          <w:tab w:val="left" w:pos="2592"/>
        </w:tabs>
        <w:suppressAutoHyphens/>
        <w:ind w:left="864"/>
        <w:rPr>
          <w:rFonts w:ascii="Tahoma" w:hAnsi="Tahoma"/>
          <w:sz w:val="20"/>
          <w:lang w:val="en-US"/>
        </w:rPr>
      </w:pPr>
    </w:p>
    <w:p w14:paraId="6EE489C0" w14:textId="77777777" w:rsidR="000434C5" w:rsidRDefault="00A761FF" w:rsidP="00522F28">
      <w:pPr>
        <w:pStyle w:val="Kop1"/>
        <w:numPr>
          <w:ilvl w:val="0"/>
          <w:numId w:val="0"/>
        </w:numPr>
      </w:pPr>
      <w:bookmarkStart w:id="8" w:name="_Toc493681816"/>
      <w:r>
        <w:lastRenderedPageBreak/>
        <w:t>3</w:t>
      </w:r>
      <w:r w:rsidR="004202E3">
        <w:t>.</w:t>
      </w:r>
      <w:r w:rsidR="000F54B7" w:rsidRPr="000434C5">
        <w:t xml:space="preserve"> </w:t>
      </w:r>
      <w:r w:rsidR="000434C5">
        <w:t>Standaard voorschriften en milieurisicobeoordeling</w:t>
      </w:r>
      <w:r w:rsidR="00CB726F">
        <w:t xml:space="preserve"> (MRB)</w:t>
      </w:r>
      <w:bookmarkEnd w:id="8"/>
    </w:p>
    <w:p w14:paraId="50856C15" w14:textId="77777777" w:rsidR="00FD04A4" w:rsidRPr="00FD04A4" w:rsidRDefault="00FD04A4" w:rsidP="00FD04A4">
      <w:pPr>
        <w:rPr>
          <w:i/>
          <w:lang w:val="en-US"/>
        </w:rPr>
      </w:pPr>
      <w:r w:rsidRPr="00FD04A4">
        <w:rPr>
          <w:i/>
          <w:lang w:val="en-US"/>
        </w:rPr>
        <w:t>This part is in Dutch only.</w:t>
      </w:r>
    </w:p>
    <w:p w14:paraId="299039AC" w14:textId="77777777" w:rsidR="00225F25" w:rsidRPr="00225F25" w:rsidRDefault="00225F25" w:rsidP="00713EF3">
      <w:pPr>
        <w:pStyle w:val="Kop2"/>
      </w:pPr>
      <w:bookmarkStart w:id="9" w:name="_Toc493681817"/>
      <w:r w:rsidRPr="00225F25">
        <w:t xml:space="preserve">DEEL 1.  </w:t>
      </w:r>
      <w:r w:rsidR="00713EF3">
        <w:t>Kenmerken van de in deze aanvraag gebruikte GGO´s en hun introductie.</w:t>
      </w:r>
      <w:bookmarkEnd w:id="9"/>
    </w:p>
    <w:p w14:paraId="1D013F5F" w14:textId="77777777" w:rsidR="00CF7C89" w:rsidRPr="00F57AC8" w:rsidRDefault="00CF7C89" w:rsidP="00CF7C89">
      <w:pPr>
        <w:suppressAutoHyphens/>
        <w:ind w:right="34"/>
        <w:rPr>
          <w:rFonts w:ascii="Arial" w:hAnsi="Arial" w:cs="Arial"/>
          <w:b/>
          <w:sz w:val="22"/>
          <w:szCs w:val="22"/>
        </w:rPr>
      </w:pPr>
      <w:r w:rsidRPr="00F57AC8">
        <w:rPr>
          <w:rFonts w:ascii="Arial" w:hAnsi="Arial" w:cs="Arial"/>
          <w:sz w:val="22"/>
        </w:rPr>
        <w:t>Kenmerkend voor aanvragen voor veterinaire toepassingen van naakt DNA is dat geen ggo’s worden toegediend aan het proefdier, maar zogenaamd “naakt DNA”; er is pas een kans op het ontstaan van ggo’s in het lichaam van het proefdier nadat deze het DNA heeft toegediend gekregen. Het eventuele ontstaan van ggo’s is een direct gevolg van deze toediening.</w:t>
      </w:r>
    </w:p>
    <w:p w14:paraId="53E8E8B7" w14:textId="77777777" w:rsidR="00CF7C89" w:rsidRPr="00F57AC8" w:rsidRDefault="00CF7C89" w:rsidP="00CF7C89">
      <w:pPr>
        <w:suppressAutoHyphens/>
        <w:ind w:right="34"/>
        <w:rPr>
          <w:rFonts w:ascii="Arial" w:hAnsi="Arial" w:cs="Arial"/>
          <w:b/>
          <w:sz w:val="22"/>
          <w:szCs w:val="22"/>
        </w:rPr>
      </w:pPr>
    </w:p>
    <w:p w14:paraId="2934A014" w14:textId="77777777" w:rsidR="00CF7C89" w:rsidRPr="00F57AC8" w:rsidRDefault="00CF7C89" w:rsidP="00CF7C89">
      <w:pPr>
        <w:pStyle w:val="Kop3"/>
        <w:numPr>
          <w:ilvl w:val="0"/>
          <w:numId w:val="0"/>
        </w:numPr>
        <w:ind w:left="720" w:hanging="720"/>
      </w:pPr>
      <w:bookmarkStart w:id="10" w:name="_Toc493681818"/>
      <w:r w:rsidRPr="00F57AC8">
        <w:t>A. Het ouderorganisme</w:t>
      </w:r>
      <w:bookmarkEnd w:id="10"/>
    </w:p>
    <w:p w14:paraId="62EDF2CF" w14:textId="77777777" w:rsidR="00CF7C89" w:rsidRPr="00F57AC8" w:rsidRDefault="00CF7C89" w:rsidP="00CF7C89">
      <w:pPr>
        <w:numPr>
          <w:ilvl w:val="0"/>
          <w:numId w:val="19"/>
        </w:numPr>
        <w:tabs>
          <w:tab w:val="clear" w:pos="720"/>
        </w:tabs>
        <w:ind w:left="567" w:hanging="567"/>
        <w:rPr>
          <w:rFonts w:ascii="Arial" w:hAnsi="Arial" w:cs="Arial"/>
          <w:sz w:val="22"/>
          <w:szCs w:val="22"/>
        </w:rPr>
      </w:pPr>
      <w:r w:rsidRPr="00F57AC8">
        <w:rPr>
          <w:rFonts w:ascii="Arial" w:hAnsi="Arial" w:cs="Arial"/>
          <w:sz w:val="22"/>
          <w:szCs w:val="22"/>
        </w:rPr>
        <w:t>Het ouderorganisme van het bij de toepassing ontstane ggo is de dierlijke lichaamscel waarin het toegediende DNA wordt opgenomen.</w:t>
      </w:r>
    </w:p>
    <w:p w14:paraId="5D88DD58" w14:textId="77777777" w:rsidR="00CF7C89" w:rsidRPr="00F57AC8" w:rsidRDefault="00CF7C89" w:rsidP="00CF7C89">
      <w:pPr>
        <w:numPr>
          <w:ilvl w:val="0"/>
          <w:numId w:val="19"/>
        </w:numPr>
        <w:tabs>
          <w:tab w:val="clear" w:pos="720"/>
        </w:tabs>
        <w:ind w:left="567" w:hanging="567"/>
        <w:rPr>
          <w:rFonts w:ascii="Arial" w:hAnsi="Arial" w:cs="Arial"/>
          <w:sz w:val="22"/>
          <w:szCs w:val="22"/>
        </w:rPr>
      </w:pPr>
      <w:r w:rsidRPr="00F57AC8">
        <w:rPr>
          <w:rFonts w:ascii="Arial" w:hAnsi="Arial" w:cs="Arial"/>
          <w:sz w:val="22"/>
          <w:szCs w:val="22"/>
        </w:rPr>
        <w:t>Voor de MRB is het slechts van belang om onderscheid te maken tussen twee typen cellen waarin het DNA kan worden opgenomen: afhankelijk van de toedieningswijze kan het gaan om somatische cellen en/of om cellen die behoren tot de kiembaan.</w:t>
      </w:r>
    </w:p>
    <w:p w14:paraId="66A05341" w14:textId="77777777" w:rsidR="00CF7C89" w:rsidRPr="00F57AC8" w:rsidRDefault="00CF7C89" w:rsidP="00CF7C89">
      <w:pPr>
        <w:numPr>
          <w:ilvl w:val="0"/>
          <w:numId w:val="19"/>
        </w:numPr>
        <w:tabs>
          <w:tab w:val="clear" w:pos="720"/>
        </w:tabs>
        <w:ind w:left="567" w:hanging="567"/>
        <w:rPr>
          <w:rFonts w:ascii="Arial" w:hAnsi="Arial" w:cs="Arial"/>
          <w:sz w:val="22"/>
          <w:szCs w:val="22"/>
        </w:rPr>
      </w:pPr>
      <w:r w:rsidRPr="00F57AC8">
        <w:rPr>
          <w:rFonts w:ascii="Arial" w:hAnsi="Arial" w:cs="Arial"/>
          <w:sz w:val="22"/>
          <w:szCs w:val="22"/>
        </w:rPr>
        <w:t xml:space="preserve">Uitsluitend kiembaancellen kunnen aanleiding geven tot verticale transmissie van genetisch materiaal naar nakomelingen. </w:t>
      </w:r>
    </w:p>
    <w:p w14:paraId="2FA6E019" w14:textId="77777777" w:rsidR="00CF7C89" w:rsidRPr="00F57AC8" w:rsidRDefault="00CF7C89" w:rsidP="00CF7C89">
      <w:pPr>
        <w:pStyle w:val="Kop3"/>
        <w:numPr>
          <w:ilvl w:val="0"/>
          <w:numId w:val="0"/>
        </w:numPr>
        <w:ind w:left="720" w:hanging="720"/>
      </w:pPr>
      <w:bookmarkStart w:id="11" w:name="_Toc493681819"/>
      <w:r>
        <w:t>B. De genetische modificatie</w:t>
      </w:r>
      <w:bookmarkEnd w:id="11"/>
    </w:p>
    <w:p w14:paraId="2FEFDFBF" w14:textId="77777777" w:rsidR="00CF7C89" w:rsidRPr="00F57AC8" w:rsidRDefault="00CF7C89" w:rsidP="00CF7C89">
      <w:pPr>
        <w:numPr>
          <w:ilvl w:val="0"/>
          <w:numId w:val="19"/>
        </w:numPr>
        <w:tabs>
          <w:tab w:val="clear" w:pos="720"/>
        </w:tabs>
        <w:ind w:left="567" w:hanging="567"/>
        <w:rPr>
          <w:rFonts w:ascii="Arial" w:hAnsi="Arial" w:cs="Arial"/>
          <w:sz w:val="22"/>
          <w:szCs w:val="22"/>
        </w:rPr>
      </w:pPr>
      <w:r w:rsidRPr="00F57AC8">
        <w:rPr>
          <w:rFonts w:ascii="Arial" w:hAnsi="Arial" w:cs="Arial"/>
          <w:sz w:val="22"/>
          <w:szCs w:val="22"/>
        </w:rPr>
        <w:t>De genetische modificatie wordt bewerkstelligd door toediening van naakt DNA, dat geen onderdeel uitmaakt van een organisme, daaronder mede begrepen een virus of virale vector.</w:t>
      </w:r>
      <w:r>
        <w:rPr>
          <w:rFonts w:ascii="Arial" w:hAnsi="Arial" w:cs="Arial"/>
          <w:sz w:val="22"/>
          <w:szCs w:val="22"/>
        </w:rPr>
        <w:t xml:space="preserve"> Het naakte DNA kan ieder gewenste samenstelling hebben, zolang voldaan wordt aan de eisen die worden gesteld in de punten 5 – 13.</w:t>
      </w:r>
    </w:p>
    <w:p w14:paraId="206772DD" w14:textId="77777777" w:rsidR="00CF7C89" w:rsidRPr="00F57AC8" w:rsidRDefault="00CF7C89" w:rsidP="00CF7C89">
      <w:pPr>
        <w:numPr>
          <w:ilvl w:val="0"/>
          <w:numId w:val="19"/>
        </w:numPr>
        <w:tabs>
          <w:tab w:val="clear" w:pos="720"/>
        </w:tabs>
        <w:ind w:left="567" w:hanging="567"/>
        <w:rPr>
          <w:rFonts w:ascii="Arial" w:hAnsi="Arial" w:cs="Arial"/>
          <w:sz w:val="22"/>
          <w:szCs w:val="22"/>
        </w:rPr>
      </w:pPr>
      <w:r w:rsidRPr="00F57AC8">
        <w:rPr>
          <w:rFonts w:ascii="Arial" w:hAnsi="Arial" w:cs="Arial"/>
          <w:sz w:val="22"/>
          <w:szCs w:val="22"/>
        </w:rPr>
        <w:t xml:space="preserve">Het </w:t>
      </w:r>
      <w:r>
        <w:rPr>
          <w:rFonts w:ascii="Arial" w:hAnsi="Arial" w:cs="Arial"/>
          <w:sz w:val="22"/>
          <w:szCs w:val="22"/>
        </w:rPr>
        <w:t>naakte DNA</w:t>
      </w:r>
      <w:r w:rsidRPr="00F57AC8">
        <w:rPr>
          <w:rFonts w:ascii="Arial" w:hAnsi="Arial" w:cs="Arial"/>
          <w:sz w:val="22"/>
          <w:szCs w:val="22"/>
        </w:rPr>
        <w:t xml:space="preserve"> bevat geen sequenties die bacteriën resistentie bieden tegen antibiotica, met uitzondering van een eventueel aanwezig antibioticum-resistentie gen uitsluitend tegen kanamycine of neomycine.</w:t>
      </w:r>
    </w:p>
    <w:p w14:paraId="3BAE3EE9" w14:textId="77777777" w:rsidR="00CF7C89" w:rsidRPr="00F57AC8" w:rsidRDefault="00CF7C89" w:rsidP="00CF7C89">
      <w:pPr>
        <w:numPr>
          <w:ilvl w:val="0"/>
          <w:numId w:val="19"/>
        </w:numPr>
        <w:tabs>
          <w:tab w:val="clear" w:pos="720"/>
        </w:tabs>
        <w:ind w:left="567" w:hanging="567"/>
        <w:rPr>
          <w:rFonts w:ascii="Arial" w:hAnsi="Arial" w:cs="Arial"/>
          <w:sz w:val="22"/>
          <w:szCs w:val="22"/>
        </w:rPr>
      </w:pPr>
      <w:r w:rsidRPr="00F57AC8">
        <w:rPr>
          <w:rFonts w:ascii="Arial" w:hAnsi="Arial" w:cs="Arial"/>
          <w:sz w:val="22"/>
          <w:szCs w:val="22"/>
        </w:rPr>
        <w:t xml:space="preserve">Het </w:t>
      </w:r>
      <w:r>
        <w:rPr>
          <w:rFonts w:ascii="Arial" w:hAnsi="Arial" w:cs="Arial"/>
          <w:sz w:val="22"/>
          <w:szCs w:val="22"/>
        </w:rPr>
        <w:t>naakte DNA</w:t>
      </w:r>
      <w:r w:rsidRPr="00F57AC8">
        <w:rPr>
          <w:rFonts w:ascii="Arial" w:hAnsi="Arial" w:cs="Arial"/>
          <w:sz w:val="22"/>
          <w:szCs w:val="22"/>
        </w:rPr>
        <w:t xml:space="preserve"> bevat geen sequenties die afkomstig zijn, of afgeleid zijn, van een voor eukaryoten infectieus virus, met uitzondering van een eventueel aanwezige CMV-</w:t>
      </w:r>
      <w:r w:rsidR="00A46BF0">
        <w:rPr>
          <w:rFonts w:ascii="Arial" w:hAnsi="Arial" w:cs="Arial"/>
          <w:sz w:val="22"/>
          <w:szCs w:val="22"/>
        </w:rPr>
        <w:t>promoter</w:t>
      </w:r>
      <w:r w:rsidRPr="00F57AC8">
        <w:rPr>
          <w:rFonts w:ascii="Arial" w:hAnsi="Arial" w:cs="Arial"/>
          <w:sz w:val="22"/>
          <w:szCs w:val="22"/>
        </w:rPr>
        <w:t>, een RSV-</w:t>
      </w:r>
      <w:r w:rsidR="00A46BF0">
        <w:rPr>
          <w:rFonts w:ascii="Arial" w:hAnsi="Arial" w:cs="Arial"/>
          <w:sz w:val="22"/>
          <w:szCs w:val="22"/>
        </w:rPr>
        <w:t>promoter</w:t>
      </w:r>
      <w:r w:rsidRPr="00F57AC8">
        <w:rPr>
          <w:rFonts w:ascii="Arial" w:hAnsi="Arial" w:cs="Arial"/>
          <w:sz w:val="22"/>
          <w:szCs w:val="22"/>
        </w:rPr>
        <w:t>, een SV40 polyadenyleringssignaal en/of een SV40 nucleaire ‘targeting’ sequentie.</w:t>
      </w:r>
    </w:p>
    <w:p w14:paraId="26B03415" w14:textId="77777777" w:rsidR="00CF7C89" w:rsidRPr="00F57AC8" w:rsidRDefault="00CF7C89" w:rsidP="00CF7C89">
      <w:pPr>
        <w:numPr>
          <w:ilvl w:val="0"/>
          <w:numId w:val="19"/>
        </w:numPr>
        <w:tabs>
          <w:tab w:val="clear" w:pos="720"/>
        </w:tabs>
        <w:ind w:left="567" w:hanging="567"/>
        <w:rPr>
          <w:rFonts w:ascii="Arial" w:hAnsi="Arial" w:cs="Arial"/>
          <w:sz w:val="22"/>
          <w:szCs w:val="22"/>
        </w:rPr>
      </w:pPr>
      <w:r w:rsidRPr="00F57AC8">
        <w:rPr>
          <w:rFonts w:ascii="Arial" w:hAnsi="Arial" w:cs="Arial"/>
          <w:sz w:val="22"/>
          <w:szCs w:val="22"/>
        </w:rPr>
        <w:t>De CMV promot</w:t>
      </w:r>
      <w:r w:rsidR="00A46BF0">
        <w:rPr>
          <w:rFonts w:ascii="Arial" w:hAnsi="Arial" w:cs="Arial"/>
          <w:sz w:val="22"/>
          <w:szCs w:val="22"/>
        </w:rPr>
        <w:t>e</w:t>
      </w:r>
      <w:r w:rsidRPr="00F57AC8">
        <w:rPr>
          <w:rFonts w:ascii="Arial" w:hAnsi="Arial" w:cs="Arial"/>
          <w:sz w:val="22"/>
          <w:szCs w:val="22"/>
        </w:rPr>
        <w:t xml:space="preserve">r is de </w:t>
      </w:r>
      <w:r w:rsidRPr="00F57AC8">
        <w:rPr>
          <w:rFonts w:ascii="Arial" w:hAnsi="Arial" w:cs="Arial"/>
          <w:i/>
          <w:sz w:val="22"/>
          <w:szCs w:val="22"/>
        </w:rPr>
        <w:t xml:space="preserve">Human cytomegalovirus </w:t>
      </w:r>
      <w:r w:rsidRPr="00F57AC8">
        <w:rPr>
          <w:rFonts w:ascii="Arial" w:hAnsi="Arial" w:cs="Arial"/>
          <w:sz w:val="22"/>
          <w:szCs w:val="22"/>
        </w:rPr>
        <w:t xml:space="preserve">(HCMV, HHV-5) </w:t>
      </w:r>
      <w:r w:rsidRPr="00F57AC8">
        <w:rPr>
          <w:rFonts w:ascii="Arial" w:hAnsi="Arial" w:cs="Arial"/>
          <w:i/>
          <w:sz w:val="22"/>
          <w:szCs w:val="22"/>
        </w:rPr>
        <w:t>major immediate-early protein</w:t>
      </w:r>
      <w:r w:rsidRPr="00F57AC8">
        <w:rPr>
          <w:rFonts w:ascii="Arial" w:hAnsi="Arial" w:cs="Arial"/>
          <w:sz w:val="22"/>
          <w:szCs w:val="22"/>
        </w:rPr>
        <w:t xml:space="preserve"> gene promot</w:t>
      </w:r>
      <w:r>
        <w:rPr>
          <w:rFonts w:ascii="Arial" w:hAnsi="Arial" w:cs="Arial"/>
          <w:sz w:val="22"/>
          <w:szCs w:val="22"/>
        </w:rPr>
        <w:t>e</w:t>
      </w:r>
      <w:r w:rsidRPr="00F57AC8">
        <w:rPr>
          <w:rFonts w:ascii="Arial" w:hAnsi="Arial" w:cs="Arial"/>
          <w:sz w:val="22"/>
          <w:szCs w:val="22"/>
        </w:rPr>
        <w:t>r met een sequentie</w:t>
      </w:r>
      <w:r>
        <w:rPr>
          <w:rFonts w:ascii="Arial" w:hAnsi="Arial" w:cs="Arial"/>
          <w:sz w:val="22"/>
          <w:szCs w:val="22"/>
        </w:rPr>
        <w:t xml:space="preserve"> van maximale lengte</w:t>
      </w:r>
      <w:r w:rsidRPr="00F57AC8">
        <w:rPr>
          <w:rFonts w:ascii="Arial" w:hAnsi="Arial" w:cs="Arial"/>
          <w:sz w:val="22"/>
          <w:szCs w:val="22"/>
        </w:rPr>
        <w:t xml:space="preserve"> zoals deze is vastgelegd in de Nucleotide Database van het National Center for Biotechnology Information (NCBI, http://www.ncbi.nlm.nih.gov/nucleotide, 1 juli 2013) (Genbank Accessie nummer M60321). </w:t>
      </w:r>
    </w:p>
    <w:p w14:paraId="50CACF63" w14:textId="77777777" w:rsidR="00CF7C89" w:rsidRPr="00F57AC8" w:rsidRDefault="00CF7C89" w:rsidP="00CF7C89">
      <w:pPr>
        <w:numPr>
          <w:ilvl w:val="0"/>
          <w:numId w:val="19"/>
        </w:numPr>
        <w:tabs>
          <w:tab w:val="clear" w:pos="720"/>
        </w:tabs>
        <w:ind w:left="567" w:hanging="567"/>
        <w:rPr>
          <w:rFonts w:ascii="Arial" w:hAnsi="Arial" w:cs="Arial"/>
          <w:sz w:val="22"/>
          <w:szCs w:val="22"/>
        </w:rPr>
      </w:pPr>
      <w:r w:rsidRPr="00F57AC8">
        <w:rPr>
          <w:rFonts w:ascii="Arial" w:hAnsi="Arial" w:cs="Arial"/>
          <w:sz w:val="22"/>
          <w:szCs w:val="22"/>
        </w:rPr>
        <w:t xml:space="preserve">HCMV is een DNA virus dat behoort tot de </w:t>
      </w:r>
      <w:r w:rsidRPr="00F57AC8">
        <w:rPr>
          <w:rFonts w:ascii="Arial" w:hAnsi="Arial" w:cs="Arial"/>
          <w:i/>
          <w:sz w:val="22"/>
          <w:szCs w:val="22"/>
        </w:rPr>
        <w:t>Herpesviridae</w:t>
      </w:r>
      <w:r w:rsidRPr="00F57AC8">
        <w:rPr>
          <w:rFonts w:ascii="Arial" w:hAnsi="Arial" w:cs="Arial"/>
          <w:sz w:val="22"/>
          <w:szCs w:val="22"/>
        </w:rPr>
        <w:t xml:space="preserve">. HCMV (HHV-5) is het prototype virus van de </w:t>
      </w:r>
      <w:r w:rsidRPr="00F57AC8">
        <w:rPr>
          <w:rFonts w:ascii="Arial" w:hAnsi="Arial" w:cs="Arial"/>
          <w:i/>
          <w:sz w:val="22"/>
          <w:szCs w:val="22"/>
        </w:rPr>
        <w:t>humane betaherpesvirus</w:t>
      </w:r>
      <w:r w:rsidRPr="00F57AC8">
        <w:rPr>
          <w:rFonts w:ascii="Arial" w:hAnsi="Arial" w:cs="Arial"/>
          <w:sz w:val="22"/>
          <w:szCs w:val="22"/>
        </w:rPr>
        <w:t xml:space="preserve"> familie waartoe ook </w:t>
      </w:r>
      <w:r w:rsidRPr="00F57AC8">
        <w:rPr>
          <w:rFonts w:ascii="Arial" w:hAnsi="Arial" w:cs="Arial"/>
          <w:i/>
          <w:sz w:val="22"/>
          <w:szCs w:val="22"/>
        </w:rPr>
        <w:t>humaan herpesvirus 6</w:t>
      </w:r>
      <w:r w:rsidRPr="00F57AC8">
        <w:rPr>
          <w:rFonts w:ascii="Arial" w:hAnsi="Arial" w:cs="Arial"/>
          <w:sz w:val="22"/>
          <w:szCs w:val="22"/>
        </w:rPr>
        <w:t xml:space="preserve"> (HHV-6) en HHV-7 behoren. </w:t>
      </w:r>
      <w:r w:rsidRPr="00F57AC8">
        <w:rPr>
          <w:rFonts w:ascii="Arial" w:hAnsi="Arial" w:cs="Arial"/>
          <w:i/>
          <w:sz w:val="22"/>
          <w:szCs w:val="22"/>
        </w:rPr>
        <w:t>Betaherpesvirussen</w:t>
      </w:r>
      <w:r w:rsidRPr="00F57AC8">
        <w:rPr>
          <w:rFonts w:ascii="Arial" w:hAnsi="Arial" w:cs="Arial"/>
          <w:sz w:val="22"/>
          <w:szCs w:val="22"/>
        </w:rPr>
        <w:t xml:space="preserve"> vertonen strikte gastheerspecificiteit: de virussen kunnen uitsluitend de gastheersoort infecteren waaruit ze zijn geïsoleerd</w:t>
      </w:r>
      <w:r w:rsidRPr="00F57AC8">
        <w:rPr>
          <w:rStyle w:val="Voetnootmarkering"/>
          <w:rFonts w:ascii="Arial" w:hAnsi="Arial" w:cs="Arial"/>
          <w:sz w:val="22"/>
          <w:szCs w:val="22"/>
        </w:rPr>
        <w:footnoteReference w:id="1"/>
      </w:r>
      <w:r w:rsidRPr="00F57AC8">
        <w:rPr>
          <w:rFonts w:ascii="Arial" w:hAnsi="Arial" w:cs="Arial"/>
          <w:sz w:val="22"/>
          <w:szCs w:val="22"/>
        </w:rPr>
        <w:t>.</w:t>
      </w:r>
      <w:r w:rsidRPr="00887FCB">
        <w:rPr>
          <w:rFonts w:ascii="Arial" w:hAnsi="Arial" w:cs="Arial"/>
          <w:i/>
          <w:sz w:val="22"/>
          <w:szCs w:val="22"/>
        </w:rPr>
        <w:t>Herpesviridae</w:t>
      </w:r>
      <w:r>
        <w:rPr>
          <w:rFonts w:ascii="Arial" w:hAnsi="Arial" w:cs="Arial"/>
          <w:sz w:val="22"/>
          <w:szCs w:val="22"/>
        </w:rPr>
        <w:t xml:space="preserve"> die significante homologie vertonen met de humane </w:t>
      </w:r>
      <w:r>
        <w:rPr>
          <w:rFonts w:ascii="Arial" w:hAnsi="Arial" w:cs="Arial"/>
          <w:i/>
          <w:sz w:val="22"/>
          <w:szCs w:val="22"/>
        </w:rPr>
        <w:t>Herpesviridae</w:t>
      </w:r>
      <w:r>
        <w:rPr>
          <w:rFonts w:ascii="Arial" w:hAnsi="Arial" w:cs="Arial"/>
          <w:sz w:val="22"/>
          <w:szCs w:val="22"/>
        </w:rPr>
        <w:t xml:space="preserve"> komen bij dieren alleen voor bij niet-humane primaten.</w:t>
      </w:r>
    </w:p>
    <w:p w14:paraId="0F82E6EE" w14:textId="77777777" w:rsidR="00CF7C89" w:rsidRPr="00F57AC8" w:rsidRDefault="00CF7C89" w:rsidP="00CF7C89">
      <w:pPr>
        <w:numPr>
          <w:ilvl w:val="0"/>
          <w:numId w:val="19"/>
        </w:numPr>
        <w:tabs>
          <w:tab w:val="clear" w:pos="720"/>
        </w:tabs>
        <w:ind w:left="567" w:hanging="567"/>
        <w:rPr>
          <w:rFonts w:ascii="Arial" w:hAnsi="Arial" w:cs="Arial"/>
          <w:sz w:val="22"/>
          <w:szCs w:val="22"/>
        </w:rPr>
      </w:pPr>
      <w:r w:rsidRPr="00F57AC8">
        <w:rPr>
          <w:rFonts w:ascii="Arial" w:hAnsi="Arial" w:cs="Arial"/>
          <w:sz w:val="22"/>
          <w:szCs w:val="22"/>
        </w:rPr>
        <w:lastRenderedPageBreak/>
        <w:t xml:space="preserve">De RSV </w:t>
      </w:r>
      <w:r w:rsidR="00A46BF0">
        <w:rPr>
          <w:rFonts w:ascii="Arial" w:hAnsi="Arial" w:cs="Arial"/>
          <w:sz w:val="22"/>
          <w:szCs w:val="22"/>
        </w:rPr>
        <w:t>promoter</w:t>
      </w:r>
      <w:r w:rsidRPr="00F57AC8">
        <w:rPr>
          <w:rFonts w:ascii="Arial" w:hAnsi="Arial" w:cs="Arial"/>
          <w:sz w:val="22"/>
          <w:szCs w:val="22"/>
        </w:rPr>
        <w:t xml:space="preserve"> is de </w:t>
      </w:r>
      <w:r w:rsidRPr="00F57AC8">
        <w:rPr>
          <w:rFonts w:ascii="Arial" w:hAnsi="Arial" w:cs="Arial"/>
          <w:i/>
          <w:sz w:val="22"/>
          <w:szCs w:val="22"/>
        </w:rPr>
        <w:t>Rous sarcoma virus</w:t>
      </w:r>
      <w:r w:rsidRPr="00F57AC8">
        <w:rPr>
          <w:rFonts w:ascii="Arial" w:hAnsi="Arial" w:cs="Arial"/>
          <w:sz w:val="22"/>
          <w:szCs w:val="22"/>
        </w:rPr>
        <w:t xml:space="preserve"> (Schmidt-Ruppin) </w:t>
      </w:r>
      <w:r w:rsidR="00A46BF0">
        <w:rPr>
          <w:rFonts w:ascii="Arial" w:hAnsi="Arial" w:cs="Arial"/>
          <w:sz w:val="22"/>
          <w:szCs w:val="22"/>
        </w:rPr>
        <w:t>promoter</w:t>
      </w:r>
      <w:r w:rsidRPr="00F57AC8">
        <w:rPr>
          <w:rFonts w:ascii="Arial" w:hAnsi="Arial" w:cs="Arial"/>
          <w:sz w:val="22"/>
          <w:szCs w:val="22"/>
        </w:rPr>
        <w:t xml:space="preserve"> met een sequentie </w:t>
      </w:r>
      <w:r>
        <w:rPr>
          <w:rFonts w:ascii="Arial" w:hAnsi="Arial" w:cs="Arial"/>
          <w:sz w:val="22"/>
          <w:szCs w:val="22"/>
        </w:rPr>
        <w:t xml:space="preserve">van maximale lengte </w:t>
      </w:r>
      <w:r w:rsidRPr="00F57AC8">
        <w:rPr>
          <w:rFonts w:ascii="Arial" w:hAnsi="Arial" w:cs="Arial"/>
          <w:sz w:val="22"/>
          <w:szCs w:val="22"/>
        </w:rPr>
        <w:t>zoals deze is vastgelegd in de Nucleotide Database van het NCBI (Genbank Accessie nummer J02025.1).</w:t>
      </w:r>
    </w:p>
    <w:p w14:paraId="2BE1E365" w14:textId="77777777" w:rsidR="00CF7C89" w:rsidRPr="00F57AC8" w:rsidRDefault="00CF7C89" w:rsidP="00CF7C89">
      <w:pPr>
        <w:numPr>
          <w:ilvl w:val="0"/>
          <w:numId w:val="19"/>
        </w:numPr>
        <w:tabs>
          <w:tab w:val="clear" w:pos="720"/>
        </w:tabs>
        <w:ind w:left="567" w:hanging="567"/>
        <w:rPr>
          <w:rFonts w:ascii="Arial" w:hAnsi="Arial" w:cs="Arial"/>
          <w:sz w:val="22"/>
          <w:szCs w:val="22"/>
        </w:rPr>
      </w:pPr>
      <w:r w:rsidRPr="00887FCB">
        <w:rPr>
          <w:rFonts w:ascii="Arial" w:hAnsi="Arial" w:cs="Arial"/>
          <w:sz w:val="22"/>
          <w:szCs w:val="22"/>
        </w:rPr>
        <w:t xml:space="preserve">Het </w:t>
      </w:r>
      <w:r w:rsidRPr="00887FCB">
        <w:rPr>
          <w:rFonts w:ascii="Arial" w:hAnsi="Arial" w:cs="Arial"/>
          <w:i/>
          <w:sz w:val="22"/>
          <w:szCs w:val="22"/>
        </w:rPr>
        <w:t>Rous Sarcoma Virus</w:t>
      </w:r>
      <w:r w:rsidRPr="00887FCB">
        <w:rPr>
          <w:rFonts w:ascii="Arial" w:hAnsi="Arial" w:cs="Arial"/>
          <w:sz w:val="22"/>
          <w:szCs w:val="22"/>
        </w:rPr>
        <w:t xml:space="preserve"> (RSV), waarvan de RSV </w:t>
      </w:r>
      <w:r w:rsidR="00A46BF0">
        <w:rPr>
          <w:rFonts w:ascii="Arial" w:hAnsi="Arial" w:cs="Arial"/>
          <w:sz w:val="22"/>
          <w:szCs w:val="22"/>
        </w:rPr>
        <w:t>promoter</w:t>
      </w:r>
      <w:r w:rsidRPr="00887FCB">
        <w:rPr>
          <w:rFonts w:ascii="Arial" w:hAnsi="Arial" w:cs="Arial"/>
          <w:sz w:val="22"/>
          <w:szCs w:val="22"/>
        </w:rPr>
        <w:t xml:space="preserve"> is afgeleid, is een type C aviair retrovirus dat van nature kippen infecteert.</w:t>
      </w:r>
      <w:r w:rsidRPr="00F57AC8">
        <w:rPr>
          <w:rFonts w:ascii="Arial" w:hAnsi="Arial" w:cs="Arial"/>
          <w:b/>
          <w:sz w:val="22"/>
          <w:szCs w:val="22"/>
        </w:rPr>
        <w:t xml:space="preserve"> </w:t>
      </w:r>
      <w:r w:rsidRPr="00F57AC8">
        <w:rPr>
          <w:rFonts w:ascii="Arial" w:hAnsi="Arial" w:cs="Arial"/>
          <w:sz w:val="22"/>
          <w:szCs w:val="22"/>
        </w:rPr>
        <w:t xml:space="preserve">Een RSV infectie </w:t>
      </w:r>
      <w:r w:rsidRPr="00887FCB">
        <w:rPr>
          <w:rFonts w:ascii="Arial" w:hAnsi="Arial" w:cs="Arial"/>
          <w:sz w:val="22"/>
          <w:szCs w:val="22"/>
        </w:rPr>
        <w:t>bij dieren, met uitzondering van de kip</w:t>
      </w:r>
      <w:r w:rsidRPr="00F57AC8">
        <w:rPr>
          <w:rFonts w:ascii="Arial" w:hAnsi="Arial" w:cs="Arial"/>
          <w:sz w:val="22"/>
          <w:szCs w:val="22"/>
        </w:rPr>
        <w:t xml:space="preserve">, leidt niet tot een productieve infectie vanwege de inactivatie van type C retrovirussen door serum. </w:t>
      </w:r>
      <w:r w:rsidRPr="00887FCB">
        <w:rPr>
          <w:rFonts w:ascii="Arial" w:hAnsi="Arial" w:cs="Arial"/>
          <w:sz w:val="22"/>
          <w:szCs w:val="22"/>
        </w:rPr>
        <w:t xml:space="preserve">Deze inactivatie treedt op door activatie van het klassieke complement systeem. Tevens spelen antilichamen een rol die gericht zijn tegen specifieke </w:t>
      </w:r>
      <w:r>
        <w:rPr>
          <w:rFonts w:ascii="Arial" w:hAnsi="Arial" w:cs="Arial"/>
          <w:sz w:val="22"/>
          <w:szCs w:val="22"/>
        </w:rPr>
        <w:t>kool</w:t>
      </w:r>
      <w:r w:rsidRPr="00887FCB">
        <w:rPr>
          <w:rFonts w:ascii="Arial" w:hAnsi="Arial" w:cs="Arial"/>
          <w:sz w:val="22"/>
          <w:szCs w:val="22"/>
        </w:rPr>
        <w:t xml:space="preserve">hydraat antigenen aanwezig in glycoproteines en glycolipiden </w:t>
      </w:r>
      <w:r>
        <w:rPr>
          <w:rFonts w:ascii="Arial" w:hAnsi="Arial" w:cs="Arial"/>
          <w:sz w:val="22"/>
          <w:szCs w:val="22"/>
        </w:rPr>
        <w:t xml:space="preserve">zoals </w:t>
      </w:r>
      <w:r w:rsidRPr="00887FCB">
        <w:rPr>
          <w:rFonts w:ascii="Arial" w:hAnsi="Arial" w:cs="Arial"/>
          <w:sz w:val="22"/>
          <w:szCs w:val="22"/>
        </w:rPr>
        <w:t>die zich bevinden in de envelop van allerlei virale deeltjes geproduceerd door zoogdiercellen</w:t>
      </w:r>
      <w:r w:rsidRPr="00887FCB">
        <w:rPr>
          <w:rStyle w:val="Voetnootmarkering"/>
          <w:rFonts w:ascii="Arial" w:hAnsi="Arial" w:cs="Arial"/>
          <w:sz w:val="22"/>
          <w:szCs w:val="22"/>
        </w:rPr>
        <w:footnoteReference w:id="2"/>
      </w:r>
      <w:r w:rsidRPr="00887FCB">
        <w:rPr>
          <w:rFonts w:ascii="Arial" w:hAnsi="Arial" w:cs="Arial"/>
          <w:sz w:val="22"/>
          <w:szCs w:val="22"/>
        </w:rPr>
        <w:t>.</w:t>
      </w:r>
    </w:p>
    <w:p w14:paraId="13DD769B" w14:textId="77777777" w:rsidR="00CF7C89" w:rsidRPr="00887FCB" w:rsidRDefault="00CF7C89" w:rsidP="00CF7C89">
      <w:pPr>
        <w:numPr>
          <w:ilvl w:val="0"/>
          <w:numId w:val="19"/>
        </w:numPr>
        <w:tabs>
          <w:tab w:val="clear" w:pos="720"/>
        </w:tabs>
        <w:ind w:left="567" w:hanging="567"/>
        <w:rPr>
          <w:rFonts w:ascii="Arial" w:hAnsi="Arial" w:cs="Arial"/>
          <w:sz w:val="22"/>
          <w:szCs w:val="22"/>
        </w:rPr>
      </w:pPr>
      <w:r w:rsidRPr="00887FCB">
        <w:rPr>
          <w:rFonts w:ascii="Arial" w:hAnsi="Arial" w:cs="Arial"/>
          <w:sz w:val="22"/>
          <w:szCs w:val="22"/>
        </w:rPr>
        <w:t xml:space="preserve">Het SV40 polyadenyleringssignaal is een sequentie van het </w:t>
      </w:r>
      <w:r w:rsidRPr="00887FCB">
        <w:rPr>
          <w:rFonts w:ascii="Arial" w:hAnsi="Arial" w:cs="Arial"/>
          <w:i/>
          <w:sz w:val="22"/>
          <w:szCs w:val="22"/>
        </w:rPr>
        <w:t>Simian virus 40</w:t>
      </w:r>
      <w:r w:rsidRPr="00887FCB">
        <w:rPr>
          <w:rFonts w:ascii="Arial" w:hAnsi="Arial" w:cs="Arial"/>
          <w:sz w:val="22"/>
          <w:szCs w:val="22"/>
        </w:rPr>
        <w:t xml:space="preserve"> (SV40) met een </w:t>
      </w:r>
      <w:r>
        <w:rPr>
          <w:rFonts w:ascii="Arial" w:hAnsi="Arial" w:cs="Arial"/>
          <w:sz w:val="22"/>
          <w:szCs w:val="22"/>
        </w:rPr>
        <w:t xml:space="preserve">maximale </w:t>
      </w:r>
      <w:r w:rsidRPr="00887FCB">
        <w:rPr>
          <w:rFonts w:ascii="Arial" w:hAnsi="Arial" w:cs="Arial"/>
          <w:sz w:val="22"/>
          <w:szCs w:val="22"/>
        </w:rPr>
        <w:t>lengte van rond de 200-300 basenparen. Een polyadenyleringssignaal zorgt ervoor dat er een poly-A staart aan het mRNA wordt gezet om het mRNA te stabiliseren. Het motief dat herkend wordt op het mRNA is meestal AAUAAA, maar er bestaan alternatieve motieven. Het motief wordt herkend door de cleavage and polyadenylation specificity factor (CPSF), waarna er een splitsing volgt van het mRNA ongeveer 30 basen ‘downstream’ van het polyA signaal. Alle in eukaryoten tot expressie komende sequenties bezitten een polyA signaal</w:t>
      </w:r>
      <w:r w:rsidRPr="00887FCB">
        <w:rPr>
          <w:rFonts w:ascii="Arial" w:hAnsi="Arial" w:cs="Arial"/>
          <w:sz w:val="22"/>
          <w:szCs w:val="22"/>
          <w:vertAlign w:val="superscript"/>
        </w:rPr>
        <w:t>3</w:t>
      </w:r>
      <w:r w:rsidRPr="00887FCB">
        <w:rPr>
          <w:rFonts w:ascii="Arial" w:hAnsi="Arial" w:cs="Arial"/>
          <w:sz w:val="22"/>
          <w:szCs w:val="22"/>
        </w:rPr>
        <w:t xml:space="preserve">. </w:t>
      </w:r>
    </w:p>
    <w:p w14:paraId="321BD4C7" w14:textId="77777777" w:rsidR="00CF7C89" w:rsidRPr="00F57AC8" w:rsidRDefault="00CF7C89" w:rsidP="00CF7C89">
      <w:pPr>
        <w:numPr>
          <w:ilvl w:val="0"/>
          <w:numId w:val="19"/>
        </w:numPr>
        <w:tabs>
          <w:tab w:val="clear" w:pos="720"/>
        </w:tabs>
        <w:ind w:left="567" w:hanging="567"/>
        <w:rPr>
          <w:rFonts w:ascii="Arial" w:hAnsi="Arial" w:cs="Arial"/>
          <w:sz w:val="22"/>
          <w:szCs w:val="22"/>
        </w:rPr>
      </w:pPr>
      <w:r w:rsidRPr="00887FCB">
        <w:rPr>
          <w:rFonts w:ascii="Arial" w:hAnsi="Arial" w:cs="Arial"/>
          <w:sz w:val="22"/>
          <w:szCs w:val="22"/>
        </w:rPr>
        <w:t xml:space="preserve">De SV40 nuclear targeting sequentie is een sequentie van gemiddeld 100 bp van het </w:t>
      </w:r>
      <w:r w:rsidRPr="00887FCB">
        <w:rPr>
          <w:rFonts w:ascii="Arial" w:hAnsi="Arial" w:cs="Arial"/>
          <w:i/>
          <w:sz w:val="22"/>
          <w:szCs w:val="22"/>
        </w:rPr>
        <w:t>Simian virus 40</w:t>
      </w:r>
      <w:r w:rsidRPr="00887FCB">
        <w:rPr>
          <w:rFonts w:ascii="Arial" w:hAnsi="Arial" w:cs="Arial"/>
          <w:sz w:val="22"/>
          <w:szCs w:val="22"/>
        </w:rPr>
        <w:t xml:space="preserve"> (SV40). Een nucleair targeting sequentie in het DNA dat via een niet-virale methode in de cel is gebracht, kan ervoor zorgen dat er een binding is met peptiden die een 'nuclear localization signal' (NLS) bevatten, waardoor transport van het DNA naar de celkern bevorderd wordt. Een van de sequenties die toegepast worden is een sequentie van het </w:t>
      </w:r>
      <w:r w:rsidRPr="00887FCB">
        <w:rPr>
          <w:rFonts w:ascii="Arial" w:hAnsi="Arial" w:cs="Arial"/>
          <w:i/>
          <w:sz w:val="22"/>
          <w:szCs w:val="22"/>
        </w:rPr>
        <w:t>Simian virus 40</w:t>
      </w:r>
      <w:r w:rsidRPr="00887FCB">
        <w:rPr>
          <w:rFonts w:ascii="Arial" w:hAnsi="Arial" w:cs="Arial"/>
          <w:sz w:val="22"/>
          <w:szCs w:val="22"/>
        </w:rPr>
        <w:t xml:space="preserve"> (SV40)</w:t>
      </w:r>
      <w:r w:rsidRPr="00F57AC8">
        <w:rPr>
          <w:rStyle w:val="Voetnootmarkering"/>
          <w:rFonts w:ascii="Arial" w:hAnsi="Arial" w:cs="Arial"/>
          <w:sz w:val="22"/>
          <w:szCs w:val="22"/>
        </w:rPr>
        <w:footnoteReference w:id="3"/>
      </w:r>
      <w:r w:rsidRPr="00F57AC8">
        <w:rPr>
          <w:rFonts w:ascii="Arial" w:hAnsi="Arial" w:cs="Arial"/>
          <w:sz w:val="22"/>
          <w:szCs w:val="22"/>
        </w:rPr>
        <w:t xml:space="preserve">. </w:t>
      </w:r>
    </w:p>
    <w:p w14:paraId="70BEA02B" w14:textId="77777777" w:rsidR="00CF7C89" w:rsidRPr="00CF7C89" w:rsidRDefault="00CF7C89" w:rsidP="00CF7C89">
      <w:pPr>
        <w:numPr>
          <w:ilvl w:val="0"/>
          <w:numId w:val="19"/>
        </w:numPr>
        <w:tabs>
          <w:tab w:val="clear" w:pos="720"/>
          <w:tab w:val="num" w:pos="567"/>
        </w:tabs>
        <w:ind w:left="567" w:hanging="567"/>
        <w:rPr>
          <w:rFonts w:ascii="Arial" w:hAnsi="Arial" w:cs="Arial"/>
          <w:sz w:val="22"/>
          <w:szCs w:val="22"/>
        </w:rPr>
      </w:pPr>
      <w:r w:rsidRPr="00F57AC8">
        <w:rPr>
          <w:rFonts w:ascii="Arial" w:hAnsi="Arial" w:cs="Arial"/>
          <w:sz w:val="22"/>
          <w:szCs w:val="22"/>
        </w:rPr>
        <w:t xml:space="preserve">SV40 is een virus dat van nature voorkomt bij apen. </w:t>
      </w:r>
      <w:r>
        <w:rPr>
          <w:rFonts w:ascii="Arial" w:hAnsi="Arial" w:cs="Arial"/>
          <w:sz w:val="22"/>
          <w:szCs w:val="22"/>
        </w:rPr>
        <w:t>In apen is een infectie met het</w:t>
      </w:r>
      <w:r w:rsidRPr="00F57AC8">
        <w:rPr>
          <w:rFonts w:ascii="Arial" w:hAnsi="Arial" w:cs="Arial"/>
          <w:sz w:val="22"/>
          <w:szCs w:val="22"/>
        </w:rPr>
        <w:t xml:space="preserve"> virus asymptomatisch</w:t>
      </w:r>
      <w:r w:rsidRPr="00887FCB">
        <w:rPr>
          <w:rFonts w:ascii="Arial" w:hAnsi="Arial" w:cs="Arial"/>
          <w:sz w:val="22"/>
          <w:szCs w:val="22"/>
        </w:rPr>
        <w:t>. Natuurlijke infecties van SV40 bij mensen word</w:t>
      </w:r>
      <w:r>
        <w:rPr>
          <w:rFonts w:ascii="Arial" w:hAnsi="Arial" w:cs="Arial"/>
          <w:sz w:val="22"/>
          <w:szCs w:val="22"/>
        </w:rPr>
        <w:t>en</w:t>
      </w:r>
      <w:r w:rsidRPr="00887FCB">
        <w:rPr>
          <w:rFonts w:ascii="Arial" w:hAnsi="Arial" w:cs="Arial"/>
          <w:sz w:val="22"/>
          <w:szCs w:val="22"/>
        </w:rPr>
        <w:t xml:space="preserve"> beschouwd als een zeldzame gebeurtenis, die beperkt blijft tot mensen die in contact komen met geïnfecteerde apen</w:t>
      </w:r>
      <w:r w:rsidRPr="00887FCB">
        <w:rPr>
          <w:rFonts w:ascii="Arial" w:hAnsi="Arial" w:cs="Arial"/>
          <w:sz w:val="22"/>
          <w:szCs w:val="22"/>
          <w:vertAlign w:val="superscript"/>
        </w:rPr>
        <w:t>3,</w:t>
      </w:r>
      <w:r w:rsidRPr="00887FCB">
        <w:rPr>
          <w:rStyle w:val="Voetnootmarkering"/>
          <w:rFonts w:ascii="Arial" w:hAnsi="Arial" w:cs="Arial"/>
          <w:sz w:val="22"/>
          <w:szCs w:val="22"/>
        </w:rPr>
        <w:footnoteReference w:id="4"/>
      </w:r>
      <w:r w:rsidRPr="00887FCB">
        <w:rPr>
          <w:rFonts w:ascii="Arial" w:hAnsi="Arial" w:cs="Arial"/>
          <w:sz w:val="22"/>
          <w:szCs w:val="22"/>
        </w:rPr>
        <w:t>.</w:t>
      </w:r>
    </w:p>
    <w:p w14:paraId="5C139592" w14:textId="77777777" w:rsidR="00CF7C89" w:rsidRPr="00887FCB" w:rsidRDefault="00CF7C89" w:rsidP="00CF7C89">
      <w:pPr>
        <w:pStyle w:val="Kop3"/>
        <w:numPr>
          <w:ilvl w:val="0"/>
          <w:numId w:val="0"/>
        </w:numPr>
        <w:ind w:left="720" w:hanging="720"/>
      </w:pPr>
      <w:bookmarkStart w:id="12" w:name="_Toc493681820"/>
      <w:r>
        <w:t>C. Het GGO</w:t>
      </w:r>
      <w:bookmarkEnd w:id="12"/>
    </w:p>
    <w:p w14:paraId="765DD6EE" w14:textId="77777777" w:rsidR="00CF7C89" w:rsidRPr="00887FCB" w:rsidRDefault="00CF7C89" w:rsidP="00CF7C89">
      <w:pPr>
        <w:numPr>
          <w:ilvl w:val="0"/>
          <w:numId w:val="19"/>
        </w:numPr>
        <w:tabs>
          <w:tab w:val="clear" w:pos="720"/>
        </w:tabs>
        <w:ind w:left="567" w:hanging="567"/>
        <w:rPr>
          <w:rFonts w:ascii="Arial" w:hAnsi="Arial" w:cs="Arial"/>
          <w:sz w:val="22"/>
          <w:szCs w:val="22"/>
        </w:rPr>
      </w:pPr>
      <w:r w:rsidRPr="00887FCB">
        <w:rPr>
          <w:rFonts w:ascii="Arial" w:hAnsi="Arial" w:cs="Arial"/>
          <w:sz w:val="22"/>
          <w:szCs w:val="22"/>
        </w:rPr>
        <w:t>De genetisch gemodificeerde dierlijke</w:t>
      </w:r>
      <w:r w:rsidRPr="00F57AC8">
        <w:rPr>
          <w:rFonts w:ascii="Arial" w:hAnsi="Arial" w:cs="Arial"/>
          <w:sz w:val="22"/>
          <w:szCs w:val="22"/>
        </w:rPr>
        <w:t xml:space="preserve"> cel bevat het in </w:t>
      </w:r>
      <w:r w:rsidRPr="00887FCB">
        <w:rPr>
          <w:rFonts w:ascii="Arial" w:hAnsi="Arial" w:cs="Arial"/>
          <w:sz w:val="22"/>
          <w:szCs w:val="22"/>
        </w:rPr>
        <w:t>onderdeel B beschreven gekarakteriseerde DNA. De verwachting is dat de genen die op dit DNA aanwezig zijn tot expressie zullen komen op basis van de regulatoire elementen die daartoe op het DNA zijn aangebracht.</w:t>
      </w:r>
    </w:p>
    <w:p w14:paraId="090B60F3" w14:textId="77777777" w:rsidR="00CF7C89" w:rsidRDefault="00CF7C89" w:rsidP="00CF7C89">
      <w:pPr>
        <w:numPr>
          <w:ilvl w:val="0"/>
          <w:numId w:val="19"/>
        </w:numPr>
        <w:tabs>
          <w:tab w:val="clear" w:pos="720"/>
          <w:tab w:val="num" w:pos="567"/>
        </w:tabs>
        <w:ind w:left="567" w:hanging="567"/>
        <w:rPr>
          <w:rFonts w:ascii="Arial" w:hAnsi="Arial" w:cs="Arial"/>
          <w:sz w:val="22"/>
          <w:szCs w:val="22"/>
        </w:rPr>
      </w:pPr>
      <w:r w:rsidRPr="00887FCB">
        <w:rPr>
          <w:rFonts w:ascii="Arial" w:hAnsi="Arial" w:cs="Arial"/>
          <w:sz w:val="22"/>
          <w:szCs w:val="22"/>
        </w:rPr>
        <w:t>Dierlijke</w:t>
      </w:r>
      <w:r w:rsidRPr="00F57AC8">
        <w:rPr>
          <w:rFonts w:ascii="Arial" w:hAnsi="Arial" w:cs="Arial"/>
          <w:sz w:val="22"/>
          <w:szCs w:val="22"/>
        </w:rPr>
        <w:t xml:space="preserve"> cellen kunnen buiten het lichaam van </w:t>
      </w:r>
      <w:r w:rsidRPr="00887FCB">
        <w:rPr>
          <w:rFonts w:ascii="Arial" w:hAnsi="Arial" w:cs="Arial"/>
          <w:sz w:val="22"/>
          <w:szCs w:val="22"/>
        </w:rPr>
        <w:t>het proefdier</w:t>
      </w:r>
      <w:r w:rsidRPr="00F57AC8">
        <w:rPr>
          <w:rFonts w:ascii="Arial" w:hAnsi="Arial" w:cs="Arial"/>
          <w:sz w:val="22"/>
          <w:szCs w:val="22"/>
        </w:rPr>
        <w:t xml:space="preserve"> komen, maar kunnen zich daar onder milieuomstandighede</w:t>
      </w:r>
      <w:r w:rsidRPr="00887FCB">
        <w:rPr>
          <w:rFonts w:ascii="Arial" w:hAnsi="Arial" w:cs="Arial"/>
          <w:sz w:val="22"/>
          <w:szCs w:val="22"/>
        </w:rPr>
        <w:t>n, zonder dat er bijzondere voorzorgen worden genomen voor hun instandhouding, niet handhaven en zullen direct na vrijkomen worden geïnactiveerd. Dit is eveneens het geval voor genetisch gemodificeerde dierlijke</w:t>
      </w:r>
      <w:r w:rsidRPr="00F57AC8">
        <w:rPr>
          <w:rFonts w:ascii="Arial" w:hAnsi="Arial" w:cs="Arial"/>
          <w:sz w:val="22"/>
          <w:szCs w:val="22"/>
        </w:rPr>
        <w:t xml:space="preserve"> cellen die in het lichaam van </w:t>
      </w:r>
      <w:r w:rsidRPr="00887FCB">
        <w:rPr>
          <w:rFonts w:ascii="Arial" w:hAnsi="Arial" w:cs="Arial"/>
          <w:sz w:val="22"/>
          <w:szCs w:val="22"/>
        </w:rPr>
        <w:t>het proefdier zijn ontstaan. De genetische modificaties hebben geen invloed op de overleving van deze cellen in het milieu.</w:t>
      </w:r>
    </w:p>
    <w:p w14:paraId="149300C1" w14:textId="77777777" w:rsidR="00CF7C89" w:rsidRPr="00CF7C89" w:rsidRDefault="00CF7C89" w:rsidP="00CF7C89">
      <w:pPr>
        <w:numPr>
          <w:ilvl w:val="0"/>
          <w:numId w:val="19"/>
        </w:numPr>
        <w:tabs>
          <w:tab w:val="clear" w:pos="720"/>
          <w:tab w:val="num" w:pos="567"/>
        </w:tabs>
        <w:ind w:left="426" w:right="34" w:hanging="426"/>
        <w:rPr>
          <w:b/>
        </w:rPr>
      </w:pPr>
      <w:r w:rsidRPr="00CF7C89">
        <w:rPr>
          <w:rFonts w:ascii="Arial" w:hAnsi="Arial" w:cs="Arial"/>
          <w:sz w:val="22"/>
          <w:szCs w:val="22"/>
        </w:rPr>
        <w:t>Indien het naakte DNA virale sequenties bevat (een CMV-</w:t>
      </w:r>
      <w:r w:rsidR="00A46BF0">
        <w:rPr>
          <w:rFonts w:ascii="Arial" w:hAnsi="Arial" w:cs="Arial"/>
          <w:sz w:val="22"/>
          <w:szCs w:val="22"/>
        </w:rPr>
        <w:t>promoter</w:t>
      </w:r>
      <w:r w:rsidRPr="00CF7C89">
        <w:rPr>
          <w:rFonts w:ascii="Arial" w:hAnsi="Arial" w:cs="Arial"/>
          <w:sz w:val="22"/>
          <w:szCs w:val="22"/>
        </w:rPr>
        <w:t>, een RSV-</w:t>
      </w:r>
      <w:r w:rsidR="00A46BF0">
        <w:rPr>
          <w:rFonts w:ascii="Arial" w:hAnsi="Arial" w:cs="Arial"/>
          <w:sz w:val="22"/>
          <w:szCs w:val="22"/>
        </w:rPr>
        <w:t>promoter</w:t>
      </w:r>
      <w:r w:rsidRPr="00CF7C89">
        <w:rPr>
          <w:rFonts w:ascii="Arial" w:hAnsi="Arial" w:cs="Arial"/>
          <w:sz w:val="22"/>
          <w:szCs w:val="22"/>
        </w:rPr>
        <w:t xml:space="preserve">, een SV40 polyadenyleringssignaal en/of een SV40 nucleaire ‘targeting’ sequentie) kan daardoor homologe recombinatie optreden met wildtype virussen indien </w:t>
      </w:r>
      <w:r w:rsidRPr="00CF7C89">
        <w:rPr>
          <w:rFonts w:ascii="Arial" w:hAnsi="Arial" w:cs="Arial"/>
          <w:sz w:val="22"/>
          <w:szCs w:val="22"/>
        </w:rPr>
        <w:lastRenderedPageBreak/>
        <w:t>een cel tegelijkertijd het naakte DNA bevat en met een virus geïnfecteerd is. De vorming van recombinante virussen kan optreden door homologe recombinatie tussen de aanwezige virale sequenties en wildtype virussen. De mate van sequentiehomologie tussen de virale sequentie en een virus is mede bepalend voor de kans op het optreden van recombinatie.</w:t>
      </w:r>
    </w:p>
    <w:p w14:paraId="6690A19C" w14:textId="77777777" w:rsidR="00CF7C89" w:rsidRPr="00CF7C89" w:rsidRDefault="00CF7C89" w:rsidP="00CF7C89">
      <w:pPr>
        <w:pStyle w:val="Kop3"/>
        <w:numPr>
          <w:ilvl w:val="0"/>
          <w:numId w:val="0"/>
        </w:numPr>
        <w:ind w:left="720" w:hanging="720"/>
      </w:pPr>
      <w:bookmarkStart w:id="13" w:name="_Toc493681821"/>
      <w:r w:rsidRPr="00CF7C89">
        <w:t>D. Milieugerelateerde gegevens afkomstig uit eerdere experimenten</w:t>
      </w:r>
      <w:bookmarkEnd w:id="13"/>
    </w:p>
    <w:p w14:paraId="5594D209" w14:textId="77777777" w:rsidR="00CF7C89" w:rsidRPr="00887FCB" w:rsidRDefault="00CF7C89" w:rsidP="00CF7C89">
      <w:pPr>
        <w:numPr>
          <w:ilvl w:val="0"/>
          <w:numId w:val="19"/>
        </w:numPr>
        <w:tabs>
          <w:tab w:val="clear" w:pos="720"/>
          <w:tab w:val="num" w:pos="567"/>
        </w:tabs>
        <w:ind w:left="567" w:hanging="567"/>
        <w:rPr>
          <w:rFonts w:ascii="Arial" w:hAnsi="Arial" w:cs="Arial"/>
          <w:sz w:val="22"/>
          <w:szCs w:val="22"/>
        </w:rPr>
      </w:pPr>
      <w:r w:rsidRPr="00887FCB">
        <w:rPr>
          <w:rFonts w:ascii="Arial" w:hAnsi="Arial" w:cs="Arial"/>
          <w:sz w:val="22"/>
          <w:szCs w:val="22"/>
        </w:rPr>
        <w:t>Zowel in Nederland als in het buitenland is een groot aantal experimenten bekend waarbij naakt DNA is toegediend aan proefpersonen en proefdieren</w:t>
      </w:r>
    </w:p>
    <w:p w14:paraId="494A807B" w14:textId="77777777" w:rsidR="00CF7C89" w:rsidRPr="00887FCB" w:rsidRDefault="00CF7C89" w:rsidP="00CF7C89">
      <w:pPr>
        <w:numPr>
          <w:ilvl w:val="0"/>
          <w:numId w:val="19"/>
        </w:numPr>
        <w:tabs>
          <w:tab w:val="clear" w:pos="720"/>
          <w:tab w:val="num" w:pos="567"/>
        </w:tabs>
        <w:ind w:left="567" w:hanging="567"/>
        <w:rPr>
          <w:rFonts w:ascii="Arial" w:hAnsi="Arial" w:cs="Arial"/>
          <w:sz w:val="22"/>
          <w:szCs w:val="22"/>
        </w:rPr>
      </w:pPr>
      <w:r w:rsidRPr="00887FCB">
        <w:rPr>
          <w:rFonts w:ascii="Arial" w:hAnsi="Arial" w:cs="Arial"/>
          <w:sz w:val="22"/>
          <w:szCs w:val="22"/>
        </w:rPr>
        <w:t>Uit deze experimenten blijkt dat eigenschappen die op het toegediende DNA gecodeerd liggen, tot expressie komen in het lichaam van het proefdier. Hieruit kan worden afgeleid dat het toegediende DNA wordt opgenomen in lichaamscellen; er wordt vanuit gegaan dat er hierbij genetisch gemodificeerde cellen kunnen en zullen ontstaan.</w:t>
      </w:r>
    </w:p>
    <w:p w14:paraId="4A2FC706" w14:textId="77777777" w:rsidR="00CF7C89" w:rsidRPr="00887FCB" w:rsidRDefault="00CF7C89" w:rsidP="00CF7C89">
      <w:pPr>
        <w:numPr>
          <w:ilvl w:val="0"/>
          <w:numId w:val="19"/>
        </w:numPr>
        <w:tabs>
          <w:tab w:val="clear" w:pos="720"/>
          <w:tab w:val="num" w:pos="567"/>
        </w:tabs>
        <w:ind w:left="567" w:hanging="567"/>
        <w:rPr>
          <w:rFonts w:ascii="Arial" w:hAnsi="Arial" w:cs="Arial"/>
          <w:sz w:val="22"/>
          <w:szCs w:val="22"/>
        </w:rPr>
      </w:pPr>
      <w:r w:rsidRPr="00887FCB">
        <w:rPr>
          <w:rFonts w:ascii="Arial" w:hAnsi="Arial" w:cs="Arial"/>
          <w:sz w:val="22"/>
          <w:szCs w:val="22"/>
        </w:rPr>
        <w:t>Uit eerdere studies</w:t>
      </w:r>
      <w:r w:rsidRPr="00887FCB">
        <w:rPr>
          <w:rFonts w:ascii="Arial" w:hAnsi="Arial" w:cs="Arial"/>
          <w:sz w:val="22"/>
          <w:szCs w:val="22"/>
          <w:vertAlign w:val="superscript"/>
        </w:rPr>
        <w:t>1</w:t>
      </w:r>
      <w:r w:rsidRPr="00887FCB">
        <w:rPr>
          <w:rFonts w:ascii="Arial" w:hAnsi="Arial" w:cs="Arial"/>
          <w:sz w:val="22"/>
          <w:szCs w:val="22"/>
        </w:rPr>
        <w:t xml:space="preserve"> zijn geen gegevens bekend waaruit zou blijken dat er vanuit een proefdier, waaraan naakt DNA is toegediend, verspreiding van het toegediende </w:t>
      </w:r>
      <w:r>
        <w:rPr>
          <w:rFonts w:ascii="Arial" w:hAnsi="Arial" w:cs="Arial"/>
          <w:sz w:val="22"/>
          <w:szCs w:val="22"/>
        </w:rPr>
        <w:t>naakte DNA</w:t>
      </w:r>
      <w:r w:rsidRPr="00887FCB">
        <w:rPr>
          <w:rFonts w:ascii="Arial" w:hAnsi="Arial" w:cs="Arial"/>
          <w:sz w:val="22"/>
          <w:szCs w:val="22"/>
        </w:rPr>
        <w:t xml:space="preserve"> in het milieu optreedt; nadelige effecten als gevolg van shedding van toegediend naakt DNA zijn nog nooit beschreven.</w:t>
      </w:r>
    </w:p>
    <w:p w14:paraId="25F310F1" w14:textId="77777777" w:rsidR="00CF7C89" w:rsidRPr="00887FCB" w:rsidRDefault="00CF7C89" w:rsidP="00CF7C89">
      <w:pPr>
        <w:numPr>
          <w:ilvl w:val="0"/>
          <w:numId w:val="19"/>
        </w:numPr>
        <w:tabs>
          <w:tab w:val="clear" w:pos="720"/>
          <w:tab w:val="num" w:pos="567"/>
        </w:tabs>
        <w:ind w:left="567" w:hanging="567"/>
        <w:rPr>
          <w:rFonts w:ascii="Arial" w:hAnsi="Arial" w:cs="Arial"/>
          <w:sz w:val="22"/>
          <w:szCs w:val="22"/>
        </w:rPr>
      </w:pPr>
      <w:r w:rsidRPr="00887FCB">
        <w:rPr>
          <w:rFonts w:ascii="Arial" w:hAnsi="Arial" w:cs="Arial"/>
          <w:sz w:val="22"/>
          <w:szCs w:val="22"/>
        </w:rPr>
        <w:t xml:space="preserve">Verticale transmissie van naakt DNA vormt uitsluitend een risico indien het DNA direct in de geslachtsklieren wordt geïnjecteerd. Uit experimentele gegevens in proefdieren blijkt dat indien het </w:t>
      </w:r>
      <w:r>
        <w:rPr>
          <w:rFonts w:ascii="Arial" w:hAnsi="Arial" w:cs="Arial"/>
          <w:sz w:val="22"/>
          <w:szCs w:val="22"/>
        </w:rPr>
        <w:t>naakte DNA</w:t>
      </w:r>
      <w:r w:rsidRPr="00887FCB">
        <w:rPr>
          <w:rFonts w:ascii="Arial" w:hAnsi="Arial" w:cs="Arial"/>
          <w:sz w:val="22"/>
          <w:szCs w:val="22"/>
        </w:rPr>
        <w:t xml:space="preserve"> na toediening buiten de geslachtsklieren de circulatie bereikt het snel wordt afgebroken in het bloed. In proefdieren (muizen en varkens) en proefpersonen blijkt dat injectie van naakt DNA buiten de geslachtsklieren niet leidt tot kiembaantransmissie</w:t>
      </w:r>
      <w:r w:rsidRPr="00887FCB">
        <w:rPr>
          <w:rFonts w:ascii="Arial" w:hAnsi="Arial" w:cs="Arial"/>
          <w:sz w:val="22"/>
          <w:szCs w:val="22"/>
          <w:vertAlign w:val="superscript"/>
        </w:rPr>
        <w:t>1</w:t>
      </w:r>
      <w:r w:rsidRPr="00887FCB">
        <w:rPr>
          <w:rFonts w:ascii="Arial" w:hAnsi="Arial" w:cs="Arial"/>
          <w:sz w:val="22"/>
          <w:szCs w:val="22"/>
        </w:rPr>
        <w:t>. Door toediening buiten de geslachtsklieren en afbraak in de circulatie wordt blootstelling van kiembaancellen aan het DNA afdoende voorkomen, en wordt opname van DNA door kiembaancellen effectief voorkomen.</w:t>
      </w:r>
    </w:p>
    <w:p w14:paraId="78DDA645" w14:textId="77777777" w:rsidR="00CF7C89" w:rsidRPr="00887FCB" w:rsidRDefault="00CF7C89" w:rsidP="00CF7C89">
      <w:pPr>
        <w:pStyle w:val="Kop3"/>
        <w:numPr>
          <w:ilvl w:val="0"/>
          <w:numId w:val="0"/>
        </w:numPr>
        <w:ind w:left="720" w:hanging="720"/>
      </w:pPr>
      <w:bookmarkStart w:id="14" w:name="_Toc493681822"/>
      <w:r w:rsidRPr="00887FCB">
        <w:t>E. Proefdier gebonden aspecten</w:t>
      </w:r>
      <w:bookmarkEnd w:id="14"/>
    </w:p>
    <w:p w14:paraId="6A409229" w14:textId="77777777" w:rsidR="00CF7C89" w:rsidRPr="00887FCB" w:rsidRDefault="00CF7C89" w:rsidP="00CF7C89">
      <w:pPr>
        <w:numPr>
          <w:ilvl w:val="0"/>
          <w:numId w:val="19"/>
        </w:numPr>
        <w:tabs>
          <w:tab w:val="clear" w:pos="720"/>
          <w:tab w:val="num" w:pos="567"/>
        </w:tabs>
        <w:ind w:left="567" w:hanging="567"/>
        <w:rPr>
          <w:rFonts w:ascii="Arial" w:hAnsi="Arial" w:cs="Arial"/>
          <w:sz w:val="22"/>
          <w:szCs w:val="22"/>
        </w:rPr>
      </w:pPr>
      <w:r w:rsidRPr="00887FCB">
        <w:rPr>
          <w:rFonts w:ascii="Arial" w:hAnsi="Arial" w:cs="Arial"/>
          <w:sz w:val="22"/>
          <w:szCs w:val="22"/>
        </w:rPr>
        <w:t xml:space="preserve">De toedieningswijze betreft tatoeage of directe injectie in de huid of dwarsgestreepte spieren. </w:t>
      </w:r>
    </w:p>
    <w:p w14:paraId="4A341AB7" w14:textId="77777777" w:rsidR="00CF7C89" w:rsidRPr="00887FCB" w:rsidRDefault="00CF7C89" w:rsidP="00CF7C89">
      <w:pPr>
        <w:numPr>
          <w:ilvl w:val="0"/>
          <w:numId w:val="19"/>
        </w:numPr>
        <w:tabs>
          <w:tab w:val="clear" w:pos="720"/>
          <w:tab w:val="num" w:pos="567"/>
        </w:tabs>
        <w:ind w:left="567" w:hanging="567"/>
        <w:rPr>
          <w:rFonts w:ascii="Arial" w:hAnsi="Arial" w:cs="Arial"/>
          <w:sz w:val="22"/>
          <w:szCs w:val="22"/>
        </w:rPr>
      </w:pPr>
      <w:r w:rsidRPr="00887FCB">
        <w:rPr>
          <w:rFonts w:ascii="Arial" w:hAnsi="Arial" w:cs="Arial"/>
          <w:sz w:val="22"/>
          <w:szCs w:val="22"/>
        </w:rPr>
        <w:t xml:space="preserve">Het </w:t>
      </w:r>
      <w:r>
        <w:rPr>
          <w:rFonts w:ascii="Arial" w:hAnsi="Arial" w:cs="Arial"/>
          <w:sz w:val="22"/>
          <w:szCs w:val="22"/>
        </w:rPr>
        <w:t>naakte DNA</w:t>
      </w:r>
      <w:r w:rsidRPr="00887FCB">
        <w:rPr>
          <w:rFonts w:ascii="Arial" w:hAnsi="Arial" w:cs="Arial"/>
          <w:sz w:val="22"/>
          <w:szCs w:val="22"/>
        </w:rPr>
        <w:t xml:space="preserve"> wordt niet geïnjecteerd in de geslachtsklieren. </w:t>
      </w:r>
    </w:p>
    <w:p w14:paraId="4BF1C6EE" w14:textId="77777777" w:rsidR="00CF7C89" w:rsidRPr="00887FCB" w:rsidRDefault="00CF7C89" w:rsidP="00CF7C89">
      <w:pPr>
        <w:numPr>
          <w:ilvl w:val="0"/>
          <w:numId w:val="19"/>
        </w:numPr>
        <w:tabs>
          <w:tab w:val="clear" w:pos="720"/>
          <w:tab w:val="num" w:pos="567"/>
        </w:tabs>
        <w:ind w:left="567" w:hanging="567"/>
        <w:rPr>
          <w:rFonts w:ascii="Arial" w:hAnsi="Arial" w:cs="Arial"/>
          <w:sz w:val="22"/>
          <w:szCs w:val="22"/>
        </w:rPr>
      </w:pPr>
      <w:r w:rsidRPr="00887FCB">
        <w:rPr>
          <w:rFonts w:ascii="Arial" w:hAnsi="Arial" w:cs="Arial"/>
          <w:sz w:val="22"/>
          <w:szCs w:val="22"/>
        </w:rPr>
        <w:t>Er is geen sprake van consumptie van het proefdier, waaraan naakt DNA is toegediend, en alle daarvan afgeleide producten indien deze voor diervoeder of humane consumptie bestemd zijn.</w:t>
      </w:r>
    </w:p>
    <w:p w14:paraId="15697A3F" w14:textId="77777777" w:rsidR="00CF7C89" w:rsidRPr="00887FCB" w:rsidRDefault="00CF7C89" w:rsidP="00CF7C89">
      <w:pPr>
        <w:pStyle w:val="Kop3"/>
        <w:numPr>
          <w:ilvl w:val="0"/>
          <w:numId w:val="0"/>
        </w:numPr>
        <w:ind w:left="720" w:hanging="720"/>
      </w:pPr>
      <w:bookmarkStart w:id="15" w:name="_Toc493681823"/>
      <w:r w:rsidRPr="00887FCB">
        <w:t>F. Informatie over plannen voor beheersing, controle</w:t>
      </w:r>
      <w:r>
        <w:t>, follow-up en afvalbehandeling</w:t>
      </w:r>
      <w:bookmarkEnd w:id="15"/>
      <w:r w:rsidRPr="00887FCB">
        <w:t xml:space="preserve"> </w:t>
      </w:r>
    </w:p>
    <w:p w14:paraId="0A8377F1" w14:textId="77777777" w:rsidR="00CF7C89" w:rsidRPr="00887FCB" w:rsidRDefault="00CF7C89" w:rsidP="00CF7C89">
      <w:pPr>
        <w:numPr>
          <w:ilvl w:val="0"/>
          <w:numId w:val="19"/>
        </w:numPr>
        <w:tabs>
          <w:tab w:val="clear" w:pos="720"/>
          <w:tab w:val="num" w:pos="567"/>
        </w:tabs>
        <w:ind w:left="567" w:hanging="567"/>
        <w:rPr>
          <w:rFonts w:ascii="Arial" w:hAnsi="Arial" w:cs="Arial"/>
          <w:sz w:val="22"/>
          <w:szCs w:val="22"/>
        </w:rPr>
      </w:pPr>
      <w:r w:rsidRPr="00887FCB">
        <w:rPr>
          <w:rFonts w:ascii="Arial" w:hAnsi="Arial" w:cs="Arial"/>
          <w:sz w:val="22"/>
          <w:szCs w:val="22"/>
        </w:rPr>
        <w:t xml:space="preserve">Voorafgaand aan de toediening van het </w:t>
      </w:r>
      <w:r>
        <w:rPr>
          <w:rFonts w:ascii="Arial" w:hAnsi="Arial" w:cs="Arial"/>
          <w:sz w:val="22"/>
          <w:szCs w:val="22"/>
        </w:rPr>
        <w:t>naakte DNA</w:t>
      </w:r>
      <w:r w:rsidRPr="00887FCB">
        <w:rPr>
          <w:rFonts w:ascii="Arial" w:hAnsi="Arial" w:cs="Arial"/>
          <w:sz w:val="22"/>
          <w:szCs w:val="22"/>
        </w:rPr>
        <w:t xml:space="preserve"> wordt de toedieningsplaats adequaat ontsmet met een op alcohol gebaseerd desinfectans.</w:t>
      </w:r>
    </w:p>
    <w:p w14:paraId="709CFCBD" w14:textId="77777777" w:rsidR="00CF7C89" w:rsidRPr="00887FCB" w:rsidRDefault="00CF7C89" w:rsidP="00CF7C89">
      <w:pPr>
        <w:numPr>
          <w:ilvl w:val="0"/>
          <w:numId w:val="19"/>
        </w:numPr>
        <w:tabs>
          <w:tab w:val="clear" w:pos="720"/>
          <w:tab w:val="num" w:pos="567"/>
        </w:tabs>
        <w:ind w:left="567" w:hanging="567"/>
        <w:rPr>
          <w:rFonts w:ascii="Arial" w:hAnsi="Arial" w:cs="Arial"/>
          <w:b/>
          <w:i/>
          <w:sz w:val="22"/>
          <w:szCs w:val="22"/>
        </w:rPr>
      </w:pPr>
      <w:r w:rsidRPr="00887FCB">
        <w:rPr>
          <w:rFonts w:ascii="Arial" w:hAnsi="Arial" w:cs="Arial"/>
          <w:sz w:val="22"/>
          <w:szCs w:val="22"/>
        </w:rPr>
        <w:t>Na afloop van de toediening wordt de toedieningsplaats gereinigd met steriel water of een steriele zoutoplossing, om eventueel nog aanwezig DNA te verwijderen. Daarna wordt de toedieningsplaats</w:t>
      </w:r>
      <w:r>
        <w:rPr>
          <w:rFonts w:ascii="Arial" w:hAnsi="Arial" w:cs="Arial"/>
          <w:sz w:val="22"/>
          <w:szCs w:val="22"/>
        </w:rPr>
        <w:t xml:space="preserve"> op steriele wijze</w:t>
      </w:r>
      <w:r w:rsidRPr="00887FCB">
        <w:rPr>
          <w:rFonts w:ascii="Arial" w:hAnsi="Arial" w:cs="Arial"/>
          <w:sz w:val="22"/>
          <w:szCs w:val="22"/>
        </w:rPr>
        <w:t xml:space="preserve"> droog gemaakt.</w:t>
      </w:r>
    </w:p>
    <w:p w14:paraId="5198D499" w14:textId="77777777" w:rsidR="00CF7C89" w:rsidRPr="00C340F2" w:rsidRDefault="00CF7C89" w:rsidP="00CF7C89">
      <w:pPr>
        <w:numPr>
          <w:ilvl w:val="0"/>
          <w:numId w:val="19"/>
        </w:numPr>
        <w:tabs>
          <w:tab w:val="clear" w:pos="720"/>
          <w:tab w:val="num" w:pos="567"/>
        </w:tabs>
        <w:ind w:left="567" w:hanging="567"/>
        <w:rPr>
          <w:rFonts w:ascii="Arial" w:hAnsi="Arial" w:cs="Arial"/>
          <w:sz w:val="22"/>
          <w:szCs w:val="22"/>
        </w:rPr>
      </w:pPr>
      <w:r w:rsidRPr="00887FCB">
        <w:rPr>
          <w:rFonts w:ascii="Arial" w:hAnsi="Arial" w:cs="Arial"/>
          <w:sz w:val="22"/>
          <w:szCs w:val="22"/>
        </w:rPr>
        <w:t xml:space="preserve">Algemene </w:t>
      </w:r>
      <w:r w:rsidRPr="00C340F2">
        <w:rPr>
          <w:rFonts w:ascii="Arial" w:hAnsi="Arial" w:cs="Arial"/>
          <w:sz w:val="22"/>
          <w:szCs w:val="22"/>
        </w:rPr>
        <w:t xml:space="preserve">veterinaire hygiënische maatregelen worden in acht genomen tijdens de toediening van het </w:t>
      </w:r>
      <w:r>
        <w:rPr>
          <w:rFonts w:ascii="Arial" w:hAnsi="Arial" w:cs="Arial"/>
          <w:sz w:val="22"/>
          <w:szCs w:val="22"/>
        </w:rPr>
        <w:t>naakte DNA</w:t>
      </w:r>
      <w:r w:rsidRPr="00C340F2">
        <w:rPr>
          <w:rFonts w:ascii="Arial" w:hAnsi="Arial" w:cs="Arial"/>
          <w:sz w:val="22"/>
          <w:szCs w:val="22"/>
        </w:rPr>
        <w:t>, tijdens eventuele monstername bij het proefdier, bij eventuele bewerking van monsters die in het kader van de studie plaatsvindt en bij de verwerking van afval.</w:t>
      </w:r>
    </w:p>
    <w:p w14:paraId="6F20C7D2" w14:textId="77777777" w:rsidR="00CF7C89" w:rsidRPr="00C340F2" w:rsidRDefault="00CF7C89" w:rsidP="00CF7C89">
      <w:pPr>
        <w:numPr>
          <w:ilvl w:val="0"/>
          <w:numId w:val="19"/>
        </w:numPr>
        <w:tabs>
          <w:tab w:val="clear" w:pos="720"/>
          <w:tab w:val="num" w:pos="567"/>
        </w:tabs>
        <w:ind w:left="567" w:hanging="567"/>
        <w:rPr>
          <w:rFonts w:ascii="Arial" w:hAnsi="Arial" w:cs="Arial"/>
          <w:b/>
          <w:sz w:val="22"/>
        </w:rPr>
      </w:pPr>
      <w:r w:rsidRPr="00C340F2">
        <w:rPr>
          <w:rFonts w:ascii="Arial" w:hAnsi="Arial" w:cs="Arial"/>
          <w:sz w:val="22"/>
          <w:szCs w:val="22"/>
        </w:rPr>
        <w:t xml:space="preserve">Tijdens de veterinaire studie mogen kanamycine en neomycine niet gebruikt worden op de toedieningsplaats indien het </w:t>
      </w:r>
      <w:r>
        <w:rPr>
          <w:rFonts w:ascii="Arial" w:hAnsi="Arial" w:cs="Arial"/>
          <w:sz w:val="22"/>
          <w:szCs w:val="22"/>
        </w:rPr>
        <w:t>naakte DNA</w:t>
      </w:r>
      <w:r w:rsidRPr="00C340F2">
        <w:rPr>
          <w:rFonts w:ascii="Arial" w:hAnsi="Arial" w:cs="Arial"/>
          <w:sz w:val="22"/>
          <w:szCs w:val="22"/>
        </w:rPr>
        <w:t xml:space="preserve"> een antibioticum-resistentie gen tegen uitsluitend kanamycine of neomycine bevat.</w:t>
      </w:r>
    </w:p>
    <w:p w14:paraId="579EC61D" w14:textId="77777777" w:rsidR="00CF7C89" w:rsidRPr="00C340F2" w:rsidRDefault="00CF7C89" w:rsidP="00CF7C89">
      <w:pPr>
        <w:ind w:left="567"/>
        <w:rPr>
          <w:rFonts w:ascii="Arial" w:hAnsi="Arial" w:cs="Arial"/>
          <w:b/>
          <w:sz w:val="22"/>
        </w:rPr>
      </w:pPr>
      <w:r w:rsidRPr="00C340F2">
        <w:rPr>
          <w:rFonts w:ascii="Arial" w:hAnsi="Arial" w:cs="Arial"/>
          <w:b/>
          <w:sz w:val="22"/>
        </w:rPr>
        <w:t xml:space="preserve"> </w:t>
      </w:r>
    </w:p>
    <w:p w14:paraId="01232613" w14:textId="77777777" w:rsidR="00CF7C89" w:rsidRPr="00C340F2" w:rsidRDefault="00CF7C89" w:rsidP="00CF7C89">
      <w:pPr>
        <w:pStyle w:val="Kop3"/>
        <w:numPr>
          <w:ilvl w:val="0"/>
          <w:numId w:val="0"/>
        </w:numPr>
        <w:ind w:left="720" w:hanging="720"/>
      </w:pPr>
      <w:bookmarkStart w:id="16" w:name="_Toc493681824"/>
      <w:r w:rsidRPr="00C340F2">
        <w:t>G. Productie en Batch</w:t>
      </w:r>
      <w:bookmarkEnd w:id="16"/>
    </w:p>
    <w:p w14:paraId="3C784AB8" w14:textId="77777777" w:rsidR="00CF7C89" w:rsidRPr="00C340F2" w:rsidRDefault="00CF7C89" w:rsidP="00CF7C89">
      <w:pPr>
        <w:numPr>
          <w:ilvl w:val="0"/>
          <w:numId w:val="19"/>
        </w:numPr>
        <w:tabs>
          <w:tab w:val="clear" w:pos="720"/>
          <w:tab w:val="num" w:pos="567"/>
        </w:tabs>
        <w:ind w:left="567" w:hanging="567"/>
        <w:rPr>
          <w:rFonts w:ascii="Arial" w:hAnsi="Arial" w:cs="Arial"/>
          <w:sz w:val="22"/>
          <w:szCs w:val="22"/>
        </w:rPr>
      </w:pPr>
      <w:r w:rsidRPr="00C340F2">
        <w:rPr>
          <w:rFonts w:ascii="Arial" w:hAnsi="Arial" w:cs="Arial"/>
          <w:sz w:val="22"/>
          <w:szCs w:val="22"/>
        </w:rPr>
        <w:t>De productie van de batch vindt niet plaats onder de aangevraagde werkzaamheden.</w:t>
      </w:r>
      <w:r w:rsidRPr="00C340F2">
        <w:rPr>
          <w:rFonts w:ascii="Arial" w:hAnsi="Arial" w:cs="Arial"/>
          <w:b/>
          <w:i/>
          <w:sz w:val="22"/>
          <w:szCs w:val="22"/>
        </w:rPr>
        <w:t xml:space="preserve"> </w:t>
      </w:r>
      <w:r w:rsidRPr="00C340F2">
        <w:rPr>
          <w:rFonts w:ascii="Arial" w:hAnsi="Arial" w:cs="Arial"/>
          <w:sz w:val="22"/>
          <w:szCs w:val="22"/>
        </w:rPr>
        <w:t xml:space="preserve">Alle productiehandelingen met het </w:t>
      </w:r>
      <w:r>
        <w:rPr>
          <w:rFonts w:ascii="Arial" w:hAnsi="Arial" w:cs="Arial"/>
          <w:sz w:val="22"/>
          <w:szCs w:val="22"/>
        </w:rPr>
        <w:t>naakte DNA</w:t>
      </w:r>
      <w:r w:rsidRPr="00C340F2">
        <w:rPr>
          <w:rFonts w:ascii="Arial" w:hAnsi="Arial" w:cs="Arial"/>
          <w:sz w:val="22"/>
          <w:szCs w:val="22"/>
        </w:rPr>
        <w:t xml:space="preserve"> vinden plaats volgens current Good Manufacturing Practice (cGMP).</w:t>
      </w:r>
    </w:p>
    <w:p w14:paraId="6DD747F0" w14:textId="77777777" w:rsidR="00CF7C89" w:rsidRPr="00C340F2" w:rsidRDefault="00CF7C89" w:rsidP="00CF7C89">
      <w:pPr>
        <w:numPr>
          <w:ilvl w:val="0"/>
          <w:numId w:val="19"/>
        </w:numPr>
        <w:tabs>
          <w:tab w:val="clear" w:pos="720"/>
          <w:tab w:val="num" w:pos="567"/>
        </w:tabs>
        <w:ind w:left="567" w:hanging="567"/>
        <w:rPr>
          <w:rFonts w:ascii="Arial" w:hAnsi="Arial" w:cs="Arial"/>
          <w:sz w:val="22"/>
          <w:szCs w:val="22"/>
        </w:rPr>
      </w:pPr>
      <w:r w:rsidRPr="00C340F2">
        <w:rPr>
          <w:rFonts w:ascii="Arial" w:hAnsi="Arial" w:cs="Arial"/>
          <w:sz w:val="22"/>
          <w:szCs w:val="22"/>
        </w:rPr>
        <w:lastRenderedPageBreak/>
        <w:t>De te gebruiken batch voldoet aan de volgende criteria:</w:t>
      </w:r>
      <w:r w:rsidRPr="00C340F2">
        <w:rPr>
          <w:rFonts w:ascii="Arial" w:hAnsi="Arial" w:cs="Arial"/>
          <w:sz w:val="22"/>
          <w:szCs w:val="22"/>
        </w:rPr>
        <w:br/>
        <w:t xml:space="preserve">(a) Tijdens de productie zal de batch onderhevig zijn aan diverse algemeen aanvaarde kwaliteitstesten, zoals </w:t>
      </w:r>
      <w:r>
        <w:rPr>
          <w:rFonts w:ascii="Arial" w:hAnsi="Arial" w:cs="Arial"/>
          <w:sz w:val="22"/>
          <w:szCs w:val="22"/>
        </w:rPr>
        <w:t xml:space="preserve">bijvoorbeeld </w:t>
      </w:r>
      <w:r w:rsidRPr="00C340F2">
        <w:rPr>
          <w:rFonts w:ascii="Arial" w:hAnsi="Arial" w:cs="Arial"/>
          <w:sz w:val="22"/>
          <w:szCs w:val="22"/>
        </w:rPr>
        <w:t xml:space="preserve">gesteld in de European Pharmacopoeia, om identiteit, zuiverheid en steriliteit van het product te waarborgen. </w:t>
      </w:r>
    </w:p>
    <w:p w14:paraId="76EFB859" w14:textId="77777777" w:rsidR="00CF7C89" w:rsidRPr="00C340F2" w:rsidRDefault="00CF7C89" w:rsidP="00CF7C89">
      <w:pPr>
        <w:ind w:left="567"/>
        <w:rPr>
          <w:rFonts w:ascii="Arial" w:hAnsi="Arial" w:cs="Arial"/>
          <w:sz w:val="22"/>
          <w:szCs w:val="22"/>
        </w:rPr>
      </w:pPr>
      <w:r w:rsidRPr="00C340F2">
        <w:rPr>
          <w:rFonts w:ascii="Arial" w:hAnsi="Arial" w:cs="Arial"/>
          <w:sz w:val="22"/>
          <w:szCs w:val="22"/>
        </w:rPr>
        <w:t xml:space="preserve">(b) Naast het beschreven DNA preparaat wordt aan de batch geen ander nucleïnezuur, daaronder mede begrepen oligonucleotiden, van welke aard dan ook toegevoegd. </w:t>
      </w:r>
    </w:p>
    <w:p w14:paraId="65801967" w14:textId="77777777" w:rsidR="00CF7C89" w:rsidRPr="00C340F2" w:rsidRDefault="00CF7C89" w:rsidP="00CF7C89">
      <w:pPr>
        <w:ind w:left="567"/>
        <w:rPr>
          <w:rFonts w:ascii="Arial" w:hAnsi="Arial" w:cs="Arial"/>
          <w:sz w:val="22"/>
          <w:szCs w:val="22"/>
        </w:rPr>
      </w:pPr>
      <w:r w:rsidRPr="00C340F2">
        <w:rPr>
          <w:rFonts w:ascii="Arial" w:hAnsi="Arial" w:cs="Arial"/>
          <w:sz w:val="22"/>
          <w:szCs w:val="22"/>
        </w:rPr>
        <w:t xml:space="preserve">(c) De batch is vrij van verontreinigend DNA en is vrij van organismen, daaronder mede begrepen al dan niet replicatie competente virussen. </w:t>
      </w:r>
    </w:p>
    <w:p w14:paraId="7E5B73FC" w14:textId="77777777" w:rsidR="00225F25" w:rsidRPr="00CF7C89" w:rsidRDefault="00CF7C89" w:rsidP="00CF7C89">
      <w:pPr>
        <w:ind w:left="567"/>
        <w:rPr>
          <w:rFonts w:ascii="Arial" w:hAnsi="Arial" w:cs="Arial"/>
          <w:sz w:val="22"/>
          <w:szCs w:val="22"/>
        </w:rPr>
        <w:sectPr w:rsidR="00225F25" w:rsidRPr="00CF7C89" w:rsidSect="00BA68FF">
          <w:footerReference w:type="default" r:id="rId11"/>
          <w:pgSz w:w="11906" w:h="16838" w:code="9"/>
          <w:pgMar w:top="1440" w:right="1440" w:bottom="1440" w:left="1440" w:header="0" w:footer="709" w:gutter="0"/>
          <w:cols w:space="708"/>
          <w:titlePg/>
          <w:docGrid w:linePitch="326"/>
        </w:sectPr>
      </w:pPr>
      <w:r w:rsidRPr="00C340F2">
        <w:rPr>
          <w:rFonts w:ascii="Arial" w:hAnsi="Arial" w:cs="Arial"/>
          <w:sz w:val="22"/>
          <w:szCs w:val="22"/>
        </w:rPr>
        <w:t>(d) De batch zal worden verworpen indien niet aan de gestelde kwaliteitscontroles wordt voldaan.</w:t>
      </w:r>
      <w:r w:rsidRPr="00C340F2" w:rsidDel="00AA0789">
        <w:rPr>
          <w:rFonts w:ascii="Arial" w:hAnsi="Arial" w:cs="Arial"/>
          <w:sz w:val="22"/>
          <w:szCs w:val="22"/>
        </w:rPr>
        <w:t xml:space="preserve"> </w:t>
      </w:r>
    </w:p>
    <w:p w14:paraId="157D7626" w14:textId="77777777" w:rsidR="00225F25" w:rsidRPr="005877F7" w:rsidRDefault="00225F25" w:rsidP="00713EF3">
      <w:pPr>
        <w:pStyle w:val="Kop2"/>
        <w:rPr>
          <w:sz w:val="22"/>
          <w:szCs w:val="22"/>
        </w:rPr>
      </w:pPr>
      <w:bookmarkStart w:id="17" w:name="_Toc493681825"/>
      <w:r w:rsidRPr="007A66DD">
        <w:lastRenderedPageBreak/>
        <w:t xml:space="preserve">DEEL 2. </w:t>
      </w:r>
      <w:r w:rsidR="00713EF3">
        <w:t>Milieurisicobeoordeling van de aangevraagde werkzaamheden.</w:t>
      </w:r>
      <w:bookmarkEnd w:id="17"/>
    </w:p>
    <w:p w14:paraId="092A3CFD" w14:textId="77777777" w:rsidR="00CF7C89" w:rsidRPr="00C340F2" w:rsidRDefault="00CF7C89" w:rsidP="00CF7C89">
      <w:pPr>
        <w:ind w:right="34"/>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5"/>
        <w:gridCol w:w="4725"/>
        <w:gridCol w:w="4726"/>
      </w:tblGrid>
      <w:tr w:rsidR="00CF7C89" w:rsidRPr="00C340F2" w14:paraId="59370D4D" w14:textId="77777777" w:rsidTr="00485429">
        <w:tblPrEx>
          <w:tblCellMar>
            <w:top w:w="0" w:type="dxa"/>
            <w:bottom w:w="0" w:type="dxa"/>
          </w:tblCellMar>
        </w:tblPrEx>
        <w:tc>
          <w:tcPr>
            <w:tcW w:w="4725" w:type="dxa"/>
            <w:tcBorders>
              <w:bottom w:val="single" w:sz="4" w:space="0" w:color="auto"/>
            </w:tcBorders>
          </w:tcPr>
          <w:p w14:paraId="34727DB1" w14:textId="77777777" w:rsidR="00CF7C89" w:rsidRPr="00C340F2" w:rsidRDefault="00CF7C89" w:rsidP="00485429">
            <w:pPr>
              <w:ind w:right="34"/>
              <w:rPr>
                <w:rFonts w:ascii="Arial" w:hAnsi="Arial" w:cs="Arial"/>
                <w:b/>
              </w:rPr>
            </w:pPr>
            <w:r w:rsidRPr="00C340F2">
              <w:rPr>
                <w:rFonts w:ascii="Arial" w:hAnsi="Arial" w:cs="Arial"/>
                <w:b/>
              </w:rPr>
              <w:t>Bepaling van eigenschappen die schadelijke effecten kunnen hebben</w:t>
            </w:r>
          </w:p>
          <w:p w14:paraId="274CC997" w14:textId="77777777" w:rsidR="00CF7C89" w:rsidRPr="00C340F2" w:rsidRDefault="00CF7C89" w:rsidP="00485429">
            <w:pPr>
              <w:ind w:right="34"/>
              <w:rPr>
                <w:rFonts w:ascii="Arial" w:hAnsi="Arial" w:cs="Arial"/>
                <w:b/>
                <w:sz w:val="20"/>
              </w:rPr>
            </w:pPr>
            <w:r w:rsidRPr="00C340F2">
              <w:rPr>
                <w:rFonts w:ascii="Arial" w:hAnsi="Arial" w:cs="Arial"/>
                <w:i/>
                <w:sz w:val="20"/>
              </w:rPr>
              <w:t>(Identificatie en toelichting “oorzaak-gevolg” relaties)</w:t>
            </w:r>
          </w:p>
        </w:tc>
        <w:tc>
          <w:tcPr>
            <w:tcW w:w="4725" w:type="dxa"/>
            <w:tcBorders>
              <w:bottom w:val="single" w:sz="4" w:space="0" w:color="auto"/>
            </w:tcBorders>
          </w:tcPr>
          <w:p w14:paraId="47DE7AF9" w14:textId="77777777" w:rsidR="00CF7C89" w:rsidRPr="00C340F2" w:rsidRDefault="00CF7C89" w:rsidP="00485429">
            <w:pPr>
              <w:ind w:right="34"/>
              <w:rPr>
                <w:rFonts w:ascii="Arial" w:hAnsi="Arial" w:cs="Arial"/>
                <w:i/>
                <w:sz w:val="20"/>
              </w:rPr>
            </w:pPr>
            <w:r w:rsidRPr="00C340F2">
              <w:rPr>
                <w:rFonts w:ascii="Arial" w:hAnsi="Arial" w:cs="Arial"/>
                <w:b/>
              </w:rPr>
              <w:t>Evaluatie van de mogelijke gevolgen van elk schadelijk effect, indien dit optreedt, en evaluatie van de waarschijnlijkheid van het optreden</w:t>
            </w:r>
            <w:r w:rsidRPr="00C340F2">
              <w:rPr>
                <w:rFonts w:ascii="Arial" w:hAnsi="Arial" w:cs="Arial"/>
                <w:b/>
              </w:rPr>
              <w:br/>
            </w:r>
            <w:r w:rsidRPr="00C340F2">
              <w:rPr>
                <w:rFonts w:ascii="Arial" w:hAnsi="Arial" w:cs="Arial"/>
                <w:i/>
                <w:sz w:val="20"/>
              </w:rPr>
              <w:t>(rekening houdend met de wijze van introductie en het introductie milieu)</w:t>
            </w:r>
          </w:p>
          <w:p w14:paraId="3D20897C" w14:textId="77777777" w:rsidR="00CF7C89" w:rsidRPr="00C340F2" w:rsidRDefault="00CF7C89" w:rsidP="00485429">
            <w:pPr>
              <w:ind w:right="34"/>
              <w:rPr>
                <w:rFonts w:ascii="Arial" w:hAnsi="Arial" w:cs="Arial"/>
                <w:b/>
              </w:rPr>
            </w:pPr>
          </w:p>
        </w:tc>
        <w:tc>
          <w:tcPr>
            <w:tcW w:w="4726" w:type="dxa"/>
            <w:tcBorders>
              <w:bottom w:val="single" w:sz="4" w:space="0" w:color="auto"/>
            </w:tcBorders>
          </w:tcPr>
          <w:p w14:paraId="24472A86" w14:textId="77777777" w:rsidR="00CF7C89" w:rsidRPr="00C340F2" w:rsidRDefault="00CF7C89" w:rsidP="00485429">
            <w:pPr>
              <w:ind w:right="34"/>
              <w:rPr>
                <w:rFonts w:ascii="Arial" w:hAnsi="Arial" w:cs="Arial"/>
                <w:b/>
              </w:rPr>
            </w:pPr>
            <w:r w:rsidRPr="00C340F2">
              <w:rPr>
                <w:rFonts w:ascii="Arial" w:hAnsi="Arial" w:cs="Arial"/>
                <w:b/>
              </w:rPr>
              <w:t>Schatting van het risico dat aan de betreffende eigenschap van het GGO verbonden is</w:t>
            </w:r>
          </w:p>
        </w:tc>
      </w:tr>
      <w:tr w:rsidR="00CF7C89" w:rsidRPr="00C340F2" w14:paraId="77F06DAF" w14:textId="77777777" w:rsidTr="00485429">
        <w:tblPrEx>
          <w:tblCellMar>
            <w:top w:w="0" w:type="dxa"/>
            <w:bottom w:w="0" w:type="dxa"/>
          </w:tblCellMar>
        </w:tblPrEx>
        <w:tc>
          <w:tcPr>
            <w:tcW w:w="14176" w:type="dxa"/>
            <w:gridSpan w:val="3"/>
            <w:shd w:val="clear" w:color="auto" w:fill="FFFFFF"/>
            <w:vAlign w:val="bottom"/>
          </w:tcPr>
          <w:p w14:paraId="30062CC6" w14:textId="77777777" w:rsidR="00CF7C89" w:rsidRPr="00C340F2" w:rsidRDefault="00CF7C89" w:rsidP="00485429">
            <w:pPr>
              <w:ind w:right="34"/>
              <w:rPr>
                <w:rFonts w:ascii="Arial" w:hAnsi="Arial" w:cs="Arial"/>
                <w:b/>
                <w:sz w:val="18"/>
                <w:szCs w:val="18"/>
              </w:rPr>
            </w:pPr>
            <w:r w:rsidRPr="00C340F2">
              <w:rPr>
                <w:rFonts w:ascii="Arial" w:hAnsi="Arial" w:cs="Arial"/>
                <w:b/>
                <w:sz w:val="18"/>
                <w:szCs w:val="18"/>
              </w:rPr>
              <w:t>A. Persistentie en invasiviteit</w:t>
            </w:r>
          </w:p>
        </w:tc>
      </w:tr>
      <w:tr w:rsidR="00CF7C89" w:rsidRPr="00456D72" w14:paraId="617FB551" w14:textId="77777777" w:rsidTr="00485429">
        <w:tblPrEx>
          <w:tblCellMar>
            <w:top w:w="0" w:type="dxa"/>
            <w:bottom w:w="0" w:type="dxa"/>
          </w:tblCellMar>
        </w:tblPrEx>
        <w:tc>
          <w:tcPr>
            <w:tcW w:w="4725" w:type="dxa"/>
          </w:tcPr>
          <w:p w14:paraId="5DACD6E5" w14:textId="77777777" w:rsidR="00CF7C89" w:rsidRPr="00C340F2" w:rsidRDefault="00CF7C89" w:rsidP="00485429">
            <w:pPr>
              <w:ind w:right="34"/>
              <w:rPr>
                <w:rFonts w:ascii="Arial" w:hAnsi="Arial" w:cs="Arial"/>
                <w:sz w:val="16"/>
                <w:szCs w:val="16"/>
              </w:rPr>
            </w:pPr>
          </w:p>
          <w:p w14:paraId="4ABD0700" w14:textId="77777777" w:rsidR="00CF7C89" w:rsidRPr="00C340F2" w:rsidRDefault="00CF7C89" w:rsidP="00485429">
            <w:pPr>
              <w:ind w:right="34"/>
              <w:rPr>
                <w:rFonts w:ascii="Arial" w:hAnsi="Arial" w:cs="Arial"/>
                <w:sz w:val="16"/>
                <w:szCs w:val="16"/>
              </w:rPr>
            </w:pPr>
            <w:r w:rsidRPr="00C340F2">
              <w:rPr>
                <w:rFonts w:ascii="Arial" w:hAnsi="Arial" w:cs="Arial"/>
                <w:sz w:val="16"/>
                <w:szCs w:val="16"/>
              </w:rPr>
              <w:t xml:space="preserve">Het </w:t>
            </w:r>
            <w:r>
              <w:rPr>
                <w:rFonts w:ascii="Arial" w:hAnsi="Arial" w:cs="Arial"/>
                <w:sz w:val="16"/>
                <w:szCs w:val="16"/>
              </w:rPr>
              <w:t>naakte DNA</w:t>
            </w:r>
            <w:r w:rsidRPr="00C340F2">
              <w:rPr>
                <w:rFonts w:ascii="Arial" w:hAnsi="Arial" w:cs="Arial"/>
                <w:sz w:val="16"/>
                <w:szCs w:val="16"/>
              </w:rPr>
              <w:t xml:space="preserve"> preparaat wordt toegediend met een dosis die gebruikelijk is in </w:t>
            </w:r>
            <w:r>
              <w:rPr>
                <w:rFonts w:ascii="Arial" w:hAnsi="Arial" w:cs="Arial"/>
                <w:sz w:val="16"/>
                <w:szCs w:val="16"/>
              </w:rPr>
              <w:t xml:space="preserve">veterinaire </w:t>
            </w:r>
            <w:r w:rsidRPr="00C340F2">
              <w:rPr>
                <w:rFonts w:ascii="Arial" w:hAnsi="Arial" w:cs="Arial"/>
                <w:sz w:val="16"/>
                <w:szCs w:val="16"/>
              </w:rPr>
              <w:t>protocollen.</w:t>
            </w:r>
            <w:r w:rsidRPr="00C340F2">
              <w:rPr>
                <w:rFonts w:ascii="Arial" w:hAnsi="Arial" w:cs="Arial"/>
                <w:b/>
                <w:i/>
                <w:sz w:val="16"/>
                <w:szCs w:val="16"/>
              </w:rPr>
              <w:t xml:space="preserve"> </w:t>
            </w:r>
            <w:r w:rsidRPr="00C340F2">
              <w:rPr>
                <w:rFonts w:ascii="Arial" w:hAnsi="Arial" w:cs="Arial"/>
                <w:sz w:val="16"/>
                <w:szCs w:val="16"/>
              </w:rPr>
              <w:t xml:space="preserve">Na toediening aan een proefdier zal het </w:t>
            </w:r>
            <w:r>
              <w:rPr>
                <w:rFonts w:ascii="Arial" w:hAnsi="Arial" w:cs="Arial"/>
                <w:sz w:val="16"/>
                <w:szCs w:val="16"/>
              </w:rPr>
              <w:t>naakte DNA</w:t>
            </w:r>
            <w:r w:rsidRPr="00C340F2">
              <w:rPr>
                <w:rFonts w:ascii="Arial" w:hAnsi="Arial" w:cs="Arial"/>
                <w:sz w:val="16"/>
                <w:szCs w:val="16"/>
              </w:rPr>
              <w:t xml:space="preserve"> enige tijd aanwezig blijven in het lichaam. Afhankelijk van de omstandigheden kan dit een periode beslaan van enige weken tot maanden. Gedurende deze periode kunnen de volgende interacties van het </w:t>
            </w:r>
            <w:r>
              <w:rPr>
                <w:rFonts w:ascii="Arial" w:hAnsi="Arial" w:cs="Arial"/>
                <w:sz w:val="16"/>
                <w:szCs w:val="16"/>
              </w:rPr>
              <w:t>naakte DNA</w:t>
            </w:r>
            <w:r w:rsidRPr="00C340F2">
              <w:rPr>
                <w:rFonts w:ascii="Arial" w:hAnsi="Arial" w:cs="Arial"/>
                <w:sz w:val="16"/>
                <w:szCs w:val="16"/>
              </w:rPr>
              <w:t xml:space="preserve"> met andere organismen optreden: </w:t>
            </w:r>
          </w:p>
          <w:p w14:paraId="50C275D9" w14:textId="77777777" w:rsidR="00CF7C89" w:rsidRPr="00C340F2" w:rsidRDefault="00CF7C89" w:rsidP="00485429">
            <w:pPr>
              <w:ind w:right="34"/>
              <w:rPr>
                <w:rFonts w:ascii="Arial" w:hAnsi="Arial" w:cs="Arial"/>
                <w:sz w:val="16"/>
                <w:szCs w:val="16"/>
              </w:rPr>
            </w:pPr>
          </w:p>
          <w:p w14:paraId="4F2FE06B" w14:textId="77777777" w:rsidR="00CF7C89" w:rsidRPr="00C340F2" w:rsidRDefault="00CF7C89" w:rsidP="00485429">
            <w:pPr>
              <w:ind w:right="34"/>
              <w:rPr>
                <w:rFonts w:ascii="Arial" w:hAnsi="Arial" w:cs="Arial"/>
                <w:sz w:val="16"/>
                <w:szCs w:val="16"/>
              </w:rPr>
            </w:pPr>
            <w:r w:rsidRPr="00C340F2">
              <w:rPr>
                <w:rFonts w:ascii="Arial" w:hAnsi="Arial" w:cs="Arial"/>
                <w:b/>
                <w:sz w:val="16"/>
                <w:szCs w:val="16"/>
              </w:rPr>
              <w:t>1.</w:t>
            </w:r>
            <w:r w:rsidRPr="00C340F2">
              <w:rPr>
                <w:rFonts w:ascii="Arial" w:hAnsi="Arial" w:cs="Arial"/>
                <w:sz w:val="16"/>
                <w:szCs w:val="16"/>
              </w:rPr>
              <w:t xml:space="preserve"> Na toediening van het </w:t>
            </w:r>
            <w:r>
              <w:rPr>
                <w:rFonts w:ascii="Arial" w:hAnsi="Arial" w:cs="Arial"/>
                <w:sz w:val="16"/>
                <w:szCs w:val="16"/>
              </w:rPr>
              <w:t>naakte DNA</w:t>
            </w:r>
            <w:r w:rsidRPr="00C340F2">
              <w:rPr>
                <w:rFonts w:ascii="Arial" w:hAnsi="Arial" w:cs="Arial"/>
                <w:sz w:val="16"/>
                <w:szCs w:val="16"/>
              </w:rPr>
              <w:t xml:space="preserve"> preparaat kunnen in de proefdier genetisch gemodificeerde lichaamscellen ontstaan die kunnen vrijkomen uit het lichaam en zich in het milieu kunnen verspreiden. Daarnaast bestaat de mogelijkheid dat het </w:t>
            </w:r>
            <w:r>
              <w:rPr>
                <w:rFonts w:ascii="Arial" w:hAnsi="Arial" w:cs="Arial"/>
                <w:sz w:val="16"/>
                <w:szCs w:val="16"/>
              </w:rPr>
              <w:t>naakte DNA</w:t>
            </w:r>
            <w:r w:rsidRPr="00C340F2">
              <w:rPr>
                <w:rFonts w:ascii="Arial" w:hAnsi="Arial" w:cs="Arial"/>
                <w:sz w:val="16"/>
                <w:szCs w:val="16"/>
              </w:rPr>
              <w:t xml:space="preserve"> zelf vrijkomt in het milieu en in contact komen met andere eukaryote cellen.</w:t>
            </w:r>
          </w:p>
          <w:p w14:paraId="7AC159DC" w14:textId="77777777" w:rsidR="00CF7C89" w:rsidRPr="00C340F2" w:rsidRDefault="00CF7C89" w:rsidP="00485429">
            <w:pPr>
              <w:ind w:right="34"/>
              <w:rPr>
                <w:rFonts w:ascii="Arial" w:hAnsi="Arial" w:cs="Arial"/>
                <w:sz w:val="16"/>
                <w:szCs w:val="16"/>
              </w:rPr>
            </w:pPr>
          </w:p>
          <w:p w14:paraId="66A149D3" w14:textId="77777777" w:rsidR="00CF7C89" w:rsidRPr="00C340F2" w:rsidRDefault="00CF7C89" w:rsidP="00485429">
            <w:pPr>
              <w:ind w:right="34"/>
              <w:rPr>
                <w:rFonts w:ascii="Arial" w:hAnsi="Arial" w:cs="Arial"/>
                <w:sz w:val="16"/>
                <w:szCs w:val="16"/>
              </w:rPr>
            </w:pPr>
            <w:r w:rsidRPr="00C340F2">
              <w:rPr>
                <w:rFonts w:ascii="Arial" w:hAnsi="Arial" w:cs="Arial"/>
                <w:b/>
                <w:sz w:val="16"/>
                <w:szCs w:val="16"/>
              </w:rPr>
              <w:t>2.</w:t>
            </w:r>
            <w:r w:rsidRPr="00C340F2">
              <w:rPr>
                <w:rFonts w:ascii="Arial" w:hAnsi="Arial" w:cs="Arial"/>
                <w:sz w:val="16"/>
                <w:szCs w:val="16"/>
              </w:rPr>
              <w:t xml:space="preserve"> Indien het </w:t>
            </w:r>
            <w:r>
              <w:rPr>
                <w:rFonts w:ascii="Arial" w:hAnsi="Arial" w:cs="Arial"/>
                <w:sz w:val="16"/>
                <w:szCs w:val="16"/>
              </w:rPr>
              <w:t>naakte DNA</w:t>
            </w:r>
            <w:r w:rsidRPr="00C340F2">
              <w:rPr>
                <w:rFonts w:ascii="Arial" w:hAnsi="Arial" w:cs="Arial"/>
                <w:sz w:val="16"/>
                <w:szCs w:val="16"/>
              </w:rPr>
              <w:t xml:space="preserve"> in contact komt met kiembaancellen, dan kunnen er genetisch gemodificeerde kiembaancellen ontstaan.</w:t>
            </w:r>
          </w:p>
          <w:p w14:paraId="549A1C10" w14:textId="77777777" w:rsidR="00CF7C89" w:rsidRPr="00C340F2" w:rsidRDefault="00CF7C89" w:rsidP="00485429">
            <w:pPr>
              <w:ind w:right="34"/>
              <w:rPr>
                <w:rFonts w:ascii="Arial" w:hAnsi="Arial" w:cs="Arial"/>
                <w:sz w:val="16"/>
                <w:szCs w:val="16"/>
              </w:rPr>
            </w:pPr>
          </w:p>
          <w:p w14:paraId="373367AE" w14:textId="77777777" w:rsidR="00CF7C89" w:rsidRPr="00C340F2" w:rsidRDefault="00CF7C89" w:rsidP="00485429">
            <w:pPr>
              <w:ind w:right="34"/>
              <w:rPr>
                <w:rFonts w:ascii="Arial" w:hAnsi="Arial" w:cs="Arial"/>
                <w:sz w:val="16"/>
                <w:szCs w:val="16"/>
              </w:rPr>
            </w:pPr>
            <w:r w:rsidRPr="00C340F2">
              <w:rPr>
                <w:rFonts w:ascii="Arial" w:hAnsi="Arial" w:cs="Arial"/>
                <w:b/>
                <w:sz w:val="16"/>
                <w:szCs w:val="16"/>
              </w:rPr>
              <w:t>3.</w:t>
            </w:r>
            <w:r w:rsidRPr="00C340F2">
              <w:rPr>
                <w:rFonts w:ascii="Arial" w:hAnsi="Arial" w:cs="Arial"/>
                <w:sz w:val="16"/>
                <w:szCs w:val="16"/>
              </w:rPr>
              <w:t xml:space="preserve"> Het toegediende naakt DNA kan mogelijk in zijn geheel of gedeeltelijk worden geïntegreerd in een genoom van een virus, bijvoorbeeld door recombinatie.</w:t>
            </w:r>
          </w:p>
          <w:p w14:paraId="4A1D5E32" w14:textId="77777777" w:rsidR="00CF7C89" w:rsidRPr="00C340F2" w:rsidRDefault="00CF7C89" w:rsidP="00485429">
            <w:pPr>
              <w:ind w:right="34"/>
              <w:rPr>
                <w:rFonts w:ascii="Arial" w:hAnsi="Arial" w:cs="Arial"/>
                <w:sz w:val="16"/>
                <w:szCs w:val="16"/>
              </w:rPr>
            </w:pPr>
          </w:p>
          <w:p w14:paraId="63B371CA" w14:textId="77777777" w:rsidR="00CF7C89" w:rsidRPr="00C340F2" w:rsidRDefault="00CF7C89" w:rsidP="00485429">
            <w:pPr>
              <w:ind w:right="34"/>
              <w:rPr>
                <w:rFonts w:ascii="Arial" w:hAnsi="Arial" w:cs="Arial"/>
                <w:sz w:val="16"/>
                <w:szCs w:val="16"/>
              </w:rPr>
            </w:pPr>
            <w:r w:rsidRPr="00C340F2">
              <w:rPr>
                <w:rFonts w:ascii="Arial" w:hAnsi="Arial" w:cs="Arial"/>
                <w:b/>
                <w:sz w:val="16"/>
                <w:szCs w:val="16"/>
              </w:rPr>
              <w:t>4.</w:t>
            </w:r>
            <w:r w:rsidRPr="00C340F2">
              <w:rPr>
                <w:rFonts w:ascii="Arial" w:hAnsi="Arial" w:cs="Arial"/>
                <w:sz w:val="16"/>
                <w:szCs w:val="16"/>
              </w:rPr>
              <w:t xml:space="preserve"> Het </w:t>
            </w:r>
            <w:r>
              <w:rPr>
                <w:rFonts w:ascii="Arial" w:hAnsi="Arial" w:cs="Arial"/>
                <w:sz w:val="16"/>
                <w:szCs w:val="16"/>
              </w:rPr>
              <w:t>naakte DNA</w:t>
            </w:r>
            <w:r w:rsidRPr="00C340F2">
              <w:rPr>
                <w:rFonts w:ascii="Arial" w:hAnsi="Arial" w:cs="Arial"/>
                <w:sz w:val="16"/>
                <w:szCs w:val="16"/>
              </w:rPr>
              <w:t xml:space="preserve"> kan tijdens of na de toediening in contact komen met bacteriën. Dit zal hoofdzakelijk kunnen gebeuren op de toedieningsplaats. In deze bacteriën kan het DNA gehandhaafd blijven als plasmide of door integratie in het genoom. Het kan zich verspreiden in het milieu doordat verspreiding van de bacteriën plaatsvindt, of door horizontale genoverdracht naar andere bacteriën.</w:t>
            </w:r>
          </w:p>
          <w:p w14:paraId="7621331D" w14:textId="77777777" w:rsidR="00CF7C89" w:rsidRPr="00C340F2" w:rsidRDefault="00CF7C89" w:rsidP="00485429">
            <w:pPr>
              <w:ind w:right="34"/>
              <w:rPr>
                <w:rFonts w:ascii="Arial" w:hAnsi="Arial" w:cs="Arial"/>
                <w:sz w:val="16"/>
                <w:szCs w:val="16"/>
              </w:rPr>
            </w:pPr>
          </w:p>
        </w:tc>
        <w:tc>
          <w:tcPr>
            <w:tcW w:w="4725" w:type="dxa"/>
          </w:tcPr>
          <w:p w14:paraId="72B2CC7A" w14:textId="77777777" w:rsidR="00CF7C89" w:rsidRPr="00C340F2" w:rsidRDefault="00CF7C89" w:rsidP="00485429">
            <w:pPr>
              <w:pStyle w:val="Kop5"/>
              <w:spacing w:before="0"/>
              <w:ind w:right="34"/>
              <w:rPr>
                <w:rFonts w:ascii="Arial" w:hAnsi="Arial" w:cs="Arial"/>
                <w:i w:val="0"/>
                <w:sz w:val="16"/>
                <w:szCs w:val="16"/>
              </w:rPr>
            </w:pPr>
          </w:p>
          <w:p w14:paraId="505B68B8" w14:textId="77777777" w:rsidR="00CF7C89" w:rsidRPr="00CF7C89" w:rsidRDefault="00CF7C89" w:rsidP="00CF7C89">
            <w:pPr>
              <w:rPr>
                <w:rFonts w:ascii="Arial" w:hAnsi="Arial"/>
                <w:sz w:val="16"/>
              </w:rPr>
            </w:pPr>
            <w:r w:rsidRPr="00CF7C89">
              <w:rPr>
                <w:rFonts w:ascii="Arial" w:hAnsi="Arial"/>
                <w:sz w:val="16"/>
              </w:rPr>
              <w:t>Evaluatie van mogelijke gevolgen, indien ze optreden, en de waarschijnlijkheid van het schadelijke effect.</w:t>
            </w:r>
          </w:p>
          <w:p w14:paraId="5DCD332F" w14:textId="77777777" w:rsidR="00CF7C89" w:rsidRPr="00CF7C89" w:rsidRDefault="00CF7C89" w:rsidP="00CF7C89">
            <w:pPr>
              <w:rPr>
                <w:rFonts w:ascii="Arial" w:hAnsi="Arial"/>
                <w:sz w:val="16"/>
              </w:rPr>
            </w:pPr>
            <w:r w:rsidRPr="00CF7C89">
              <w:rPr>
                <w:rFonts w:ascii="Arial" w:hAnsi="Arial"/>
                <w:sz w:val="16"/>
              </w:rPr>
              <w:t>De gevolgen die kunnen optreden zijn afhankelijk van de eigenschappen die op het naakte DNA gecodeerd worden. Onder omstandigheden zou het bijvoorbeeld kunnen gaan om de productie van toxische eiwitten, of van eiwitten die de homeostase in het lichaam beïnvloeden. Omdat het gaat om veterinaire toepassingen van naakt DNA, kan er vanuit worden gegaan dat de expressie van dergelijke eiwitten in een proefdier gewenst kan zijn. Expressie is ongewenst in dieren die niet aan de proef deelnemen.</w:t>
            </w:r>
          </w:p>
          <w:p w14:paraId="243171D6" w14:textId="77777777" w:rsidR="00CF7C89" w:rsidRPr="00623FEF" w:rsidRDefault="00CF7C89" w:rsidP="00485429">
            <w:pPr>
              <w:pStyle w:val="Geenafstand"/>
              <w:rPr>
                <w:rFonts w:ascii="Arial" w:hAnsi="Arial" w:cs="Arial"/>
                <w:sz w:val="16"/>
                <w:szCs w:val="16"/>
                <w:lang w:val="nl-NL"/>
              </w:rPr>
            </w:pPr>
          </w:p>
          <w:p w14:paraId="17E8D777" w14:textId="77777777" w:rsidR="00CF7C89" w:rsidRPr="00623FEF" w:rsidRDefault="00CF7C89" w:rsidP="00485429">
            <w:pPr>
              <w:pStyle w:val="Geenafstand"/>
              <w:rPr>
                <w:rFonts w:ascii="Arial" w:hAnsi="Arial" w:cs="Arial"/>
                <w:sz w:val="16"/>
                <w:szCs w:val="16"/>
                <w:lang w:val="nl-NL"/>
              </w:rPr>
            </w:pPr>
            <w:r w:rsidRPr="00623FEF">
              <w:rPr>
                <w:rFonts w:ascii="Arial" w:hAnsi="Arial" w:cs="Arial"/>
                <w:b/>
                <w:sz w:val="16"/>
                <w:szCs w:val="16"/>
                <w:lang w:val="nl-NL"/>
              </w:rPr>
              <w:t>1.</w:t>
            </w:r>
            <w:r w:rsidRPr="00623FEF">
              <w:rPr>
                <w:rFonts w:ascii="Arial" w:hAnsi="Arial" w:cs="Arial"/>
                <w:sz w:val="16"/>
                <w:szCs w:val="16"/>
                <w:lang w:val="nl-NL"/>
              </w:rPr>
              <w:t xml:space="preserve"> De kans op verspreiding van het toegediende </w:t>
            </w:r>
            <w:r>
              <w:rPr>
                <w:rFonts w:ascii="Arial" w:hAnsi="Arial" w:cs="Arial"/>
                <w:sz w:val="16"/>
                <w:szCs w:val="16"/>
                <w:lang w:val="nl-NL"/>
              </w:rPr>
              <w:t>naakte DNA</w:t>
            </w:r>
            <w:r w:rsidRPr="00623FEF">
              <w:rPr>
                <w:rFonts w:ascii="Arial" w:hAnsi="Arial" w:cs="Arial"/>
                <w:sz w:val="16"/>
                <w:szCs w:val="16"/>
                <w:lang w:val="nl-NL"/>
              </w:rPr>
              <w:t xml:space="preserve"> door shedding is zeer laag. De achtergrond hiervan is: indien door directe injectie in het lichaam toegediend DNA de circulatie bereikt wordt het snel afgebroken in het bloed. In het lichaam zal het DNA worden blootgesteld aan nucleasen die een groot gedeelte van het DNA afbreken. Alleen kleine DNA fragmenten kunnen de nieren passeren en via de urine in het milieu terecht komen. In het ergste geval zal na toediening een kleine hoeveelheid van het </w:t>
            </w:r>
            <w:r>
              <w:rPr>
                <w:rFonts w:ascii="Arial" w:hAnsi="Arial" w:cs="Arial"/>
                <w:sz w:val="16"/>
                <w:szCs w:val="16"/>
                <w:lang w:val="nl-NL"/>
              </w:rPr>
              <w:t>naakte DNA</w:t>
            </w:r>
            <w:r w:rsidRPr="00623FEF">
              <w:rPr>
                <w:rFonts w:ascii="Arial" w:hAnsi="Arial" w:cs="Arial"/>
                <w:sz w:val="16"/>
                <w:szCs w:val="16"/>
                <w:lang w:val="nl-NL"/>
              </w:rPr>
              <w:t xml:space="preserve"> vanuit het proefdier vrijkomen in het milieu. Het is onwaarschijnlijk dat het toegediende DNA in relevante hoev</w:t>
            </w:r>
            <w:r w:rsidR="004F2202">
              <w:rPr>
                <w:rFonts w:ascii="Arial" w:hAnsi="Arial" w:cs="Arial"/>
                <w:sz w:val="16"/>
                <w:szCs w:val="16"/>
                <w:lang w:val="nl-NL"/>
              </w:rPr>
              <w:t>eelheden vrijkomt uit het proefdier</w:t>
            </w:r>
            <w:r w:rsidRPr="00623FEF">
              <w:rPr>
                <w:rFonts w:ascii="Arial" w:hAnsi="Arial" w:cs="Arial"/>
                <w:sz w:val="16"/>
                <w:szCs w:val="16"/>
                <w:lang w:val="nl-NL"/>
              </w:rPr>
              <w:t xml:space="preserve">, </w:t>
            </w:r>
            <w:r w:rsidRPr="00623FEF">
              <w:rPr>
                <w:rFonts w:ascii="Arial" w:eastAsia="Times New Roman" w:hAnsi="Arial" w:cs="Arial"/>
                <w:sz w:val="16"/>
                <w:szCs w:val="16"/>
                <w:lang w:val="nl-NL"/>
              </w:rPr>
              <w:t xml:space="preserve">op een manier waardoor anderen in contact komen met het DNA, zodanig dat het opgenomen kan worden in lichaamscellen. </w:t>
            </w:r>
            <w:r w:rsidRPr="00623FEF">
              <w:rPr>
                <w:rFonts w:ascii="Arial" w:hAnsi="Arial" w:cs="Arial"/>
                <w:sz w:val="16"/>
                <w:szCs w:val="16"/>
                <w:lang w:val="nl-NL"/>
              </w:rPr>
              <w:t xml:space="preserve">Het DNA zal bovendien ook in het milieu worden blootgesteld aan afbraak, onder andere door nucleasen. De kans dat het toegediende </w:t>
            </w:r>
            <w:r>
              <w:rPr>
                <w:rFonts w:ascii="Arial" w:hAnsi="Arial" w:cs="Arial"/>
                <w:sz w:val="16"/>
                <w:szCs w:val="16"/>
                <w:lang w:val="nl-NL"/>
              </w:rPr>
              <w:t>naakte DNA</w:t>
            </w:r>
            <w:r w:rsidRPr="00623FEF">
              <w:rPr>
                <w:rFonts w:ascii="Arial" w:hAnsi="Arial" w:cs="Arial"/>
                <w:sz w:val="16"/>
                <w:szCs w:val="16"/>
                <w:lang w:val="nl-NL"/>
              </w:rPr>
              <w:t xml:space="preserve"> in contact komt met andere eukaryote cellen en wordt opgenomen is daarom zeer onwaarschijnlijk. </w:t>
            </w:r>
          </w:p>
          <w:p w14:paraId="5A9EB6F6" w14:textId="77777777" w:rsidR="00CF7C89" w:rsidRPr="00802781" w:rsidRDefault="00CF7C89" w:rsidP="00485429">
            <w:pPr>
              <w:pStyle w:val="Geenafstand"/>
              <w:rPr>
                <w:rFonts w:ascii="Arial" w:hAnsi="Arial" w:cs="Arial"/>
                <w:sz w:val="16"/>
                <w:szCs w:val="16"/>
                <w:lang w:val="nl-NL"/>
              </w:rPr>
            </w:pPr>
            <w:r>
              <w:rPr>
                <w:rFonts w:ascii="Arial" w:hAnsi="Arial" w:cs="Arial"/>
                <w:sz w:val="16"/>
                <w:szCs w:val="16"/>
                <w:lang w:val="nl-NL"/>
              </w:rPr>
              <w:lastRenderedPageBreak/>
              <w:t>L</w:t>
            </w:r>
            <w:r w:rsidRPr="00F57AC8">
              <w:rPr>
                <w:rFonts w:ascii="Arial" w:hAnsi="Arial" w:cs="Arial"/>
                <w:sz w:val="16"/>
                <w:szCs w:val="16"/>
                <w:lang w:val="nl-NL"/>
              </w:rPr>
              <w:t>ichaamsc</w:t>
            </w:r>
            <w:r w:rsidRPr="00C340F2">
              <w:rPr>
                <w:rFonts w:ascii="Arial" w:hAnsi="Arial" w:cs="Arial"/>
                <w:sz w:val="16"/>
                <w:szCs w:val="16"/>
                <w:lang w:val="nl-NL"/>
              </w:rPr>
              <w:t>ellen</w:t>
            </w:r>
            <w:r>
              <w:rPr>
                <w:rFonts w:ascii="Arial" w:hAnsi="Arial" w:cs="Arial"/>
                <w:sz w:val="16"/>
                <w:szCs w:val="16"/>
                <w:lang w:val="nl-NL"/>
              </w:rPr>
              <w:t xml:space="preserve"> van het proefdier</w:t>
            </w:r>
            <w:r w:rsidRPr="00C340F2">
              <w:rPr>
                <w:rFonts w:ascii="Arial" w:hAnsi="Arial" w:cs="Arial"/>
                <w:sz w:val="16"/>
                <w:szCs w:val="16"/>
                <w:lang w:val="nl-NL"/>
              </w:rPr>
              <w:t xml:space="preserve">, die het toegediende DNA </w:t>
            </w:r>
            <w:r w:rsidRPr="00F57AC8">
              <w:rPr>
                <w:rFonts w:ascii="Arial" w:hAnsi="Arial" w:cs="Arial"/>
                <w:sz w:val="16"/>
                <w:szCs w:val="16"/>
                <w:lang w:val="nl-NL"/>
              </w:rPr>
              <w:t>hebben opgenomen</w:t>
            </w:r>
            <w:r w:rsidRPr="00C340F2">
              <w:rPr>
                <w:rFonts w:ascii="Arial" w:hAnsi="Arial" w:cs="Arial"/>
                <w:sz w:val="16"/>
                <w:szCs w:val="16"/>
                <w:lang w:val="nl-NL"/>
              </w:rPr>
              <w:t xml:space="preserve">, kunnen vrijkomen in het milieu. </w:t>
            </w:r>
            <w:r w:rsidRPr="00802781">
              <w:rPr>
                <w:rFonts w:ascii="Arial" w:hAnsi="Arial" w:cs="Arial"/>
                <w:sz w:val="16"/>
                <w:szCs w:val="16"/>
                <w:lang w:val="nl-NL"/>
              </w:rPr>
              <w:t>Vrijgekomen cellen hebben, onder milieuomstandigheden, zonder dat er bijzondere voorzorgen worden genomen voor hun instandhouding, geen overlevingskansen.</w:t>
            </w:r>
          </w:p>
          <w:p w14:paraId="15DDE731" w14:textId="77777777" w:rsidR="00CF7C89" w:rsidRPr="002B5345" w:rsidRDefault="00CF7C89" w:rsidP="00485429">
            <w:pPr>
              <w:pStyle w:val="Geenafstand"/>
              <w:rPr>
                <w:rFonts w:ascii="Arial" w:hAnsi="Arial" w:cs="Arial"/>
                <w:sz w:val="16"/>
                <w:szCs w:val="16"/>
                <w:lang w:val="nl-NL"/>
              </w:rPr>
            </w:pPr>
          </w:p>
          <w:p w14:paraId="7CFB04E2" w14:textId="77777777" w:rsidR="00CF7C89" w:rsidRPr="00456D72" w:rsidRDefault="00CF7C89" w:rsidP="00485429">
            <w:pPr>
              <w:ind w:right="34"/>
              <w:rPr>
                <w:rFonts w:ascii="Arial" w:hAnsi="Arial" w:cs="Arial"/>
                <w:sz w:val="16"/>
                <w:szCs w:val="16"/>
              </w:rPr>
            </w:pPr>
            <w:r w:rsidRPr="00456D72">
              <w:rPr>
                <w:rFonts w:ascii="Arial" w:hAnsi="Arial" w:cs="Arial"/>
                <w:b/>
                <w:sz w:val="16"/>
                <w:szCs w:val="16"/>
              </w:rPr>
              <w:t>2.</w:t>
            </w:r>
            <w:r w:rsidRPr="00456D72">
              <w:rPr>
                <w:rFonts w:ascii="Arial" w:hAnsi="Arial" w:cs="Arial"/>
                <w:sz w:val="16"/>
                <w:szCs w:val="16"/>
              </w:rPr>
              <w:t xml:space="preserve"> Het DNA wordt niet direct ingespoten in de geslachtsklieren. Uit experimentele gegevens in proefpersonen en proefdieren blijkt dat verticale transmissie van naakt DNA uitsluitend kan voorkomen indien naakt DNA direct in de geslachtsklieren wordt geïnjecteerd. Indien het </w:t>
            </w:r>
            <w:r>
              <w:rPr>
                <w:rFonts w:ascii="Arial" w:hAnsi="Arial" w:cs="Arial"/>
                <w:sz w:val="16"/>
                <w:szCs w:val="16"/>
              </w:rPr>
              <w:t>naakte DNA</w:t>
            </w:r>
            <w:r w:rsidRPr="00456D72">
              <w:rPr>
                <w:rFonts w:ascii="Arial" w:hAnsi="Arial" w:cs="Arial"/>
                <w:sz w:val="16"/>
                <w:szCs w:val="16"/>
              </w:rPr>
              <w:t xml:space="preserve"> na toediening buiten de geslachtsklieren de circulatie bereikt wordt het snel afgebroken in het bloed. Door toediening buiten de geslachtsklieren en afbraak in de circulatie wordt blootstelling van kiembaancellen aan het DNA dus afdoende voorkomen, en wordt opname van DNA door kiembaancellen effectief voorkomen.</w:t>
            </w:r>
          </w:p>
          <w:p w14:paraId="44F75A3F" w14:textId="77777777" w:rsidR="00CF7C89" w:rsidRPr="00456D72" w:rsidRDefault="00CF7C89" w:rsidP="00485429">
            <w:pPr>
              <w:pStyle w:val="Geenafstand"/>
              <w:rPr>
                <w:rFonts w:ascii="Arial" w:hAnsi="Arial" w:cs="Arial"/>
                <w:sz w:val="16"/>
                <w:szCs w:val="16"/>
                <w:lang w:val="nl-NL"/>
              </w:rPr>
            </w:pPr>
          </w:p>
          <w:p w14:paraId="604DFE5F" w14:textId="77777777" w:rsidR="00CF7C89" w:rsidRPr="00456D72" w:rsidRDefault="00CF7C89" w:rsidP="00485429">
            <w:pPr>
              <w:pStyle w:val="Geenafstand"/>
              <w:rPr>
                <w:rFonts w:ascii="Arial" w:hAnsi="Arial" w:cs="Arial"/>
                <w:sz w:val="16"/>
                <w:szCs w:val="16"/>
                <w:lang w:val="nl-NL"/>
              </w:rPr>
            </w:pPr>
            <w:r w:rsidRPr="00456D72">
              <w:rPr>
                <w:rFonts w:ascii="Arial" w:hAnsi="Arial" w:cs="Arial"/>
                <w:b/>
                <w:sz w:val="16"/>
                <w:szCs w:val="16"/>
                <w:lang w:val="nl-NL"/>
              </w:rPr>
              <w:t>3.</w:t>
            </w:r>
            <w:r w:rsidRPr="00456D72">
              <w:rPr>
                <w:rFonts w:ascii="Arial" w:hAnsi="Arial" w:cs="Arial"/>
                <w:sz w:val="16"/>
                <w:szCs w:val="16"/>
                <w:lang w:val="nl-NL"/>
              </w:rPr>
              <w:t xml:space="preserve"> Een voorwaarde voor gehele of gedeeltelijke integratie van het </w:t>
            </w:r>
            <w:r>
              <w:rPr>
                <w:rFonts w:ascii="Arial" w:hAnsi="Arial" w:cs="Arial"/>
                <w:sz w:val="16"/>
                <w:szCs w:val="16"/>
                <w:lang w:val="nl-NL"/>
              </w:rPr>
              <w:t>naakte DNA</w:t>
            </w:r>
            <w:r w:rsidRPr="00456D72">
              <w:rPr>
                <w:rFonts w:ascii="Arial" w:hAnsi="Arial" w:cs="Arial"/>
                <w:sz w:val="16"/>
                <w:szCs w:val="16"/>
                <w:lang w:val="nl-NL"/>
              </w:rPr>
              <w:t xml:space="preserve"> in het genoom van een virus is dat een cel tegelijkertijd zowel het toegediende </w:t>
            </w:r>
            <w:r>
              <w:rPr>
                <w:rFonts w:ascii="Arial" w:hAnsi="Arial" w:cs="Arial"/>
                <w:sz w:val="16"/>
                <w:szCs w:val="16"/>
                <w:lang w:val="nl-NL"/>
              </w:rPr>
              <w:t>naakte DNA</w:t>
            </w:r>
            <w:r w:rsidRPr="00456D72">
              <w:rPr>
                <w:rFonts w:ascii="Arial" w:hAnsi="Arial" w:cs="Arial"/>
                <w:sz w:val="16"/>
                <w:szCs w:val="16"/>
                <w:lang w:val="nl-NL"/>
              </w:rPr>
              <w:t xml:space="preserve"> moet bevatten als geïnfecteerd moet zijn met het betreffende virus. Wanneer het toegediende DNA deel uitmaakt van een virus kan het ingebouwd worden in een viruspartikel en verspreid worden door dit virus. De overdrachtsmogelijkheden van het DNA worden wanneer het deel uitmaakt van een virus  aanzienlijk groter, aangezien het nu door een virusdeeltje kan worden meegenomen en door middel van infectie in een andere gastheer van dezelfde soort terecht kan komen via infectie.  </w:t>
            </w:r>
          </w:p>
          <w:p w14:paraId="2B247A66" w14:textId="77777777" w:rsidR="00CF7C89" w:rsidRPr="00456D72" w:rsidRDefault="00CF7C89" w:rsidP="00485429">
            <w:pPr>
              <w:pStyle w:val="Geenafstand"/>
              <w:rPr>
                <w:rFonts w:ascii="Arial" w:hAnsi="Arial" w:cs="Arial"/>
                <w:sz w:val="16"/>
                <w:szCs w:val="16"/>
                <w:lang w:val="nl-NL"/>
              </w:rPr>
            </w:pPr>
            <w:r w:rsidRPr="00456D72">
              <w:rPr>
                <w:rFonts w:ascii="Arial" w:hAnsi="Arial" w:cs="Arial"/>
                <w:sz w:val="16"/>
                <w:szCs w:val="16"/>
                <w:lang w:val="nl-NL"/>
              </w:rPr>
              <w:t>Deze mogelijkheid van verspreiding van het DNA wordt hier effectief tegengegaan door ervoor te zorgen dat het naakte DNA geen sequenties draagt van virale oorsprong (hierbij worden sequenties van zowel DNA als RNA virussen in beschouwing genomen), of die zijn afgeleid van dergelijke virale sequenties. Een uitzondering hierop is de aanwezigheid in het naakte DNA van een CMV-</w:t>
            </w:r>
            <w:r w:rsidR="00A46BF0">
              <w:rPr>
                <w:rFonts w:ascii="Arial" w:hAnsi="Arial" w:cs="Arial"/>
                <w:sz w:val="16"/>
                <w:szCs w:val="16"/>
                <w:lang w:val="nl-NL"/>
              </w:rPr>
              <w:t>promoter</w:t>
            </w:r>
            <w:r w:rsidRPr="00456D72">
              <w:rPr>
                <w:rFonts w:ascii="Arial" w:hAnsi="Arial" w:cs="Arial"/>
                <w:sz w:val="16"/>
                <w:szCs w:val="16"/>
                <w:lang w:val="nl-NL"/>
              </w:rPr>
              <w:t>, een RSV-</w:t>
            </w:r>
            <w:r w:rsidR="00A46BF0">
              <w:rPr>
                <w:rFonts w:ascii="Arial" w:hAnsi="Arial" w:cs="Arial"/>
                <w:sz w:val="16"/>
                <w:szCs w:val="16"/>
                <w:lang w:val="nl-NL"/>
              </w:rPr>
              <w:t>promoter</w:t>
            </w:r>
            <w:r w:rsidRPr="00456D72">
              <w:rPr>
                <w:rFonts w:ascii="Arial" w:hAnsi="Arial" w:cs="Arial"/>
                <w:sz w:val="16"/>
                <w:szCs w:val="16"/>
                <w:lang w:val="nl-NL"/>
              </w:rPr>
              <w:t xml:space="preserve">, een SV40 polyadenyleringssignaal </w:t>
            </w:r>
            <w:r>
              <w:rPr>
                <w:rFonts w:ascii="Arial" w:hAnsi="Arial" w:cs="Arial"/>
                <w:sz w:val="16"/>
                <w:szCs w:val="16"/>
                <w:lang w:val="nl-NL"/>
              </w:rPr>
              <w:t>of</w:t>
            </w:r>
            <w:r w:rsidRPr="00802781">
              <w:rPr>
                <w:rFonts w:ascii="Arial" w:hAnsi="Arial" w:cs="Arial"/>
                <w:sz w:val="16"/>
                <w:szCs w:val="16"/>
                <w:lang w:val="nl-NL"/>
              </w:rPr>
              <w:t xml:space="preserve"> een SV40 nucleaire ‘targeting’ sequentie) </w:t>
            </w:r>
            <w:r w:rsidRPr="002B5345">
              <w:rPr>
                <w:rFonts w:ascii="Arial" w:hAnsi="Arial" w:cs="Arial"/>
                <w:sz w:val="16"/>
                <w:szCs w:val="16"/>
                <w:lang w:val="nl-NL"/>
              </w:rPr>
              <w:t>.</w:t>
            </w:r>
          </w:p>
          <w:p w14:paraId="31786682" w14:textId="77777777" w:rsidR="00CF7C89" w:rsidRPr="00456D72" w:rsidRDefault="00CF7C89" w:rsidP="00485429">
            <w:pPr>
              <w:pStyle w:val="Geenafstand"/>
              <w:rPr>
                <w:rFonts w:ascii="Arial" w:hAnsi="Arial" w:cs="Arial"/>
                <w:sz w:val="16"/>
                <w:szCs w:val="16"/>
                <w:lang w:val="nl-NL"/>
              </w:rPr>
            </w:pPr>
          </w:p>
          <w:p w14:paraId="73015FB1" w14:textId="77777777" w:rsidR="00CF7C89" w:rsidRPr="00456D72" w:rsidRDefault="00CF7C89" w:rsidP="00485429">
            <w:pPr>
              <w:ind w:right="34"/>
              <w:rPr>
                <w:rFonts w:ascii="Arial" w:hAnsi="Arial" w:cs="Arial"/>
                <w:i/>
                <w:sz w:val="16"/>
                <w:szCs w:val="16"/>
                <w:u w:val="single"/>
              </w:rPr>
            </w:pPr>
            <w:r w:rsidRPr="00456D72">
              <w:rPr>
                <w:rFonts w:ascii="Arial" w:hAnsi="Arial" w:cs="Arial"/>
                <w:i/>
                <w:sz w:val="16"/>
                <w:szCs w:val="16"/>
                <w:u w:val="single"/>
              </w:rPr>
              <w:t>CMV-</w:t>
            </w:r>
            <w:r w:rsidR="00A46BF0">
              <w:rPr>
                <w:rFonts w:ascii="Arial" w:hAnsi="Arial" w:cs="Arial"/>
                <w:i/>
                <w:sz w:val="16"/>
                <w:szCs w:val="16"/>
                <w:u w:val="single"/>
              </w:rPr>
              <w:t>promoter</w:t>
            </w:r>
            <w:r w:rsidRPr="00456D72">
              <w:rPr>
                <w:rFonts w:ascii="Arial" w:hAnsi="Arial" w:cs="Arial"/>
                <w:i/>
                <w:sz w:val="16"/>
                <w:szCs w:val="16"/>
                <w:u w:val="single"/>
              </w:rPr>
              <w:t xml:space="preserve"> </w:t>
            </w:r>
          </w:p>
          <w:p w14:paraId="16C0FAAC" w14:textId="77777777" w:rsidR="00CF7C89" w:rsidRPr="00D34D23" w:rsidRDefault="00CF7C89" w:rsidP="00485429">
            <w:pPr>
              <w:pStyle w:val="Geenafstand"/>
              <w:rPr>
                <w:rFonts w:ascii="Arial" w:hAnsi="Arial" w:cs="Arial"/>
                <w:sz w:val="16"/>
                <w:szCs w:val="16"/>
                <w:lang w:val="nl-NL"/>
              </w:rPr>
            </w:pPr>
            <w:r>
              <w:rPr>
                <w:rFonts w:ascii="Arial" w:hAnsi="Arial" w:cs="Arial"/>
                <w:sz w:val="16"/>
                <w:szCs w:val="16"/>
                <w:lang w:val="nl-NL"/>
              </w:rPr>
              <w:t xml:space="preserve">Indien </w:t>
            </w:r>
            <w:r w:rsidRPr="00802781">
              <w:rPr>
                <w:rFonts w:ascii="Arial" w:hAnsi="Arial" w:cs="Arial"/>
                <w:sz w:val="16"/>
                <w:szCs w:val="16"/>
                <w:lang w:val="nl-NL"/>
              </w:rPr>
              <w:t xml:space="preserve"> het </w:t>
            </w:r>
            <w:r>
              <w:rPr>
                <w:rFonts w:ascii="Arial" w:hAnsi="Arial" w:cs="Arial"/>
                <w:sz w:val="16"/>
                <w:szCs w:val="16"/>
                <w:lang w:val="nl-NL"/>
              </w:rPr>
              <w:t>naakte DNA</w:t>
            </w:r>
            <w:r w:rsidRPr="00802781">
              <w:rPr>
                <w:rFonts w:ascii="Arial" w:hAnsi="Arial" w:cs="Arial"/>
                <w:sz w:val="16"/>
                <w:szCs w:val="16"/>
                <w:lang w:val="nl-NL"/>
              </w:rPr>
              <w:t xml:space="preserve"> een CMV </w:t>
            </w:r>
            <w:r w:rsidR="00A46BF0">
              <w:rPr>
                <w:rFonts w:ascii="Arial" w:hAnsi="Arial" w:cs="Arial"/>
                <w:sz w:val="16"/>
                <w:szCs w:val="16"/>
                <w:lang w:val="nl-NL"/>
              </w:rPr>
              <w:t>promoter</w:t>
            </w:r>
            <w:r w:rsidRPr="00802781">
              <w:rPr>
                <w:rFonts w:ascii="Arial" w:hAnsi="Arial" w:cs="Arial"/>
                <w:sz w:val="16"/>
                <w:szCs w:val="16"/>
                <w:lang w:val="nl-NL"/>
              </w:rPr>
              <w:t xml:space="preserve"> bezit, kan </w:t>
            </w:r>
            <w:r>
              <w:rPr>
                <w:rFonts w:ascii="Arial" w:hAnsi="Arial" w:cs="Arial"/>
                <w:sz w:val="16"/>
                <w:szCs w:val="16"/>
                <w:lang w:val="nl-NL"/>
              </w:rPr>
              <w:t xml:space="preserve">daardoor </w:t>
            </w:r>
            <w:r w:rsidRPr="00802781">
              <w:rPr>
                <w:rFonts w:ascii="Arial" w:hAnsi="Arial" w:cs="Arial"/>
                <w:sz w:val="16"/>
                <w:szCs w:val="16"/>
                <w:lang w:val="nl-NL"/>
              </w:rPr>
              <w:t>homologe recombinatie optreden met een wildtype CMV</w:t>
            </w:r>
            <w:r w:rsidRPr="00D34D23">
              <w:rPr>
                <w:rFonts w:ascii="Arial" w:hAnsi="Arial" w:cs="Arial"/>
                <w:sz w:val="16"/>
                <w:szCs w:val="16"/>
                <w:lang w:val="nl-NL"/>
              </w:rPr>
              <w:t xml:space="preserve"> of met andere homologe virussen indien een cel tegelijkertijd het </w:t>
            </w:r>
            <w:r>
              <w:rPr>
                <w:rFonts w:ascii="Arial" w:hAnsi="Arial" w:cs="Arial"/>
                <w:sz w:val="16"/>
                <w:szCs w:val="16"/>
                <w:lang w:val="nl-NL"/>
              </w:rPr>
              <w:t>naakte DNA</w:t>
            </w:r>
            <w:r w:rsidRPr="00D34D23">
              <w:rPr>
                <w:rFonts w:ascii="Arial" w:hAnsi="Arial" w:cs="Arial"/>
                <w:sz w:val="16"/>
                <w:szCs w:val="16"/>
                <w:lang w:val="nl-NL"/>
              </w:rPr>
              <w:t xml:space="preserve"> bevat en met een dergelijk virus geïnfecteerd is.</w:t>
            </w:r>
          </w:p>
          <w:p w14:paraId="045D4538" w14:textId="77777777" w:rsidR="00CF7C89" w:rsidRPr="00802781" w:rsidRDefault="00CF7C89" w:rsidP="00485429">
            <w:pPr>
              <w:ind w:right="34"/>
              <w:rPr>
                <w:rFonts w:ascii="Arial" w:hAnsi="Arial" w:cs="Arial"/>
                <w:sz w:val="16"/>
                <w:szCs w:val="16"/>
              </w:rPr>
            </w:pPr>
            <w:r w:rsidRPr="002B5345">
              <w:rPr>
                <w:rFonts w:ascii="Arial" w:hAnsi="Arial" w:cs="Arial"/>
                <w:sz w:val="16"/>
                <w:szCs w:val="16"/>
              </w:rPr>
              <w:t xml:space="preserve">De vorming van recombinant CMV virus door homologe recombinatie tussen </w:t>
            </w:r>
            <w:r w:rsidRPr="00456D72">
              <w:rPr>
                <w:rFonts w:ascii="Arial" w:hAnsi="Arial" w:cs="Arial"/>
                <w:sz w:val="16"/>
                <w:szCs w:val="16"/>
              </w:rPr>
              <w:t xml:space="preserve">HCMV en een gelineariseerd DNA is onder experimentele omstandigheden in humane fibroblasten bewerkstelligd. In de literatuur is een recombinant beschreven </w:t>
            </w:r>
            <w:r w:rsidRPr="00456D72">
              <w:rPr>
                <w:rFonts w:ascii="Arial" w:hAnsi="Arial" w:cs="Arial"/>
                <w:sz w:val="16"/>
                <w:szCs w:val="16"/>
              </w:rPr>
              <w:lastRenderedPageBreak/>
              <w:t xml:space="preserve">waarbij deze methode is toegepast. Het gaat daarbij om een lacZ gen dat in het HCMV genoom is geïntroduceerd tussen de regulatoire sequenties van één van de twee kopieën van het major β gen van HCMV, resulterend in expressie van het lacZ gen. Recombinatie werd bewerkstelligd met behulp van 5’ en 3’ homologe gebieden van respectievelijk 800 bp en 1600 basenparen. De groeikarakteristieken van het recombinante virus waren in humane fibroblasten identiek aan het oudervirus, waarbij wel instabiliteit van de lacZ insertie werd waargenomen. Op basis van deze informatie is het niet zonder meer uitgesloten dat ook in een lichaamscel een recombinatie gebeurtenis optreedt, waardoor een replicatie competent recombinant virus kan ontstaan, als die lichaamscel het toegediende DNA met </w:t>
            </w:r>
            <w:r w:rsidRPr="00802781">
              <w:rPr>
                <w:rFonts w:ascii="Arial" w:hAnsi="Arial" w:cs="Arial"/>
                <w:sz w:val="16"/>
                <w:szCs w:val="16"/>
              </w:rPr>
              <w:t>HCMV sequenties bevat en tegelijkertijd geïnfecteerd raakt met het HCMV virus.</w:t>
            </w:r>
          </w:p>
          <w:p w14:paraId="093539AF" w14:textId="77777777" w:rsidR="00CF7C89" w:rsidRPr="00F57AC8" w:rsidRDefault="00CF7C89" w:rsidP="00485429">
            <w:pPr>
              <w:ind w:right="34"/>
              <w:rPr>
                <w:rFonts w:ascii="Arial" w:hAnsi="Arial" w:cs="Arial"/>
                <w:sz w:val="16"/>
                <w:szCs w:val="16"/>
              </w:rPr>
            </w:pPr>
            <w:r w:rsidRPr="00802781">
              <w:rPr>
                <w:rFonts w:ascii="Arial" w:hAnsi="Arial" w:cs="Arial"/>
                <w:sz w:val="16"/>
                <w:szCs w:val="16"/>
              </w:rPr>
              <w:t xml:space="preserve">Het gastheerbereik van HCMV is beperkt tot de mens. HCMV komt in het algemeen niet voor in dieren. De kans op het optreden van homologe recombinatie tussen HCMV en naakt DNA met een HCMV </w:t>
            </w:r>
            <w:r w:rsidR="00A46BF0">
              <w:rPr>
                <w:rFonts w:ascii="Arial" w:hAnsi="Arial" w:cs="Arial"/>
                <w:sz w:val="16"/>
                <w:szCs w:val="16"/>
              </w:rPr>
              <w:t>promoter</w:t>
            </w:r>
            <w:r w:rsidRPr="00802781">
              <w:rPr>
                <w:rFonts w:ascii="Arial" w:hAnsi="Arial" w:cs="Arial"/>
                <w:sz w:val="16"/>
                <w:szCs w:val="16"/>
              </w:rPr>
              <w:t xml:space="preserve"> in dieren en de kans dat hierdoor nieuwe genetisch gemodificeerde virussen is derhalve verwaarloosbaar klein. Uit een blast search blijkt dat er echter significante homologie bestaat tussen de HCMV </w:t>
            </w:r>
            <w:r w:rsidR="00A46BF0">
              <w:rPr>
                <w:rFonts w:ascii="Arial" w:hAnsi="Arial" w:cs="Arial"/>
                <w:sz w:val="16"/>
                <w:szCs w:val="16"/>
              </w:rPr>
              <w:t>promoter</w:t>
            </w:r>
            <w:r w:rsidRPr="00802781">
              <w:rPr>
                <w:rFonts w:ascii="Arial" w:hAnsi="Arial" w:cs="Arial"/>
                <w:sz w:val="16"/>
                <w:szCs w:val="16"/>
              </w:rPr>
              <w:t xml:space="preserve"> en een beperkt aantal animale herpesvirussen. Voor fragment 979-1474 van de HCMV </w:t>
            </w:r>
            <w:r w:rsidR="00A46BF0">
              <w:rPr>
                <w:rFonts w:ascii="Arial" w:hAnsi="Arial" w:cs="Arial"/>
                <w:sz w:val="16"/>
                <w:szCs w:val="16"/>
              </w:rPr>
              <w:t>promoter</w:t>
            </w:r>
            <w:r w:rsidRPr="00802781">
              <w:rPr>
                <w:rFonts w:ascii="Arial" w:hAnsi="Arial" w:cs="Arial"/>
                <w:sz w:val="16"/>
                <w:szCs w:val="16"/>
              </w:rPr>
              <w:t xml:space="preserve"> is er een homologie van 78% met een chimpansee herpes virus 2 stam (BLAST score 285). Kortere fragmenten de HCMV </w:t>
            </w:r>
            <w:r w:rsidR="00A46BF0">
              <w:rPr>
                <w:rFonts w:ascii="Arial" w:hAnsi="Arial" w:cs="Arial"/>
                <w:sz w:val="16"/>
                <w:szCs w:val="16"/>
              </w:rPr>
              <w:t>promoter</w:t>
            </w:r>
            <w:r w:rsidRPr="00802781">
              <w:rPr>
                <w:rFonts w:ascii="Arial" w:hAnsi="Arial" w:cs="Arial"/>
                <w:sz w:val="16"/>
                <w:szCs w:val="16"/>
              </w:rPr>
              <w:t xml:space="preserve"> hebben een grotere homologie met dit fragment. Het langste fragment met een 100% homologie (bp 810-848) is 39 basenparen lang (BLAST score 73.1). Voor kortere fragmenten van de HCMV </w:t>
            </w:r>
            <w:r w:rsidR="00A46BF0">
              <w:rPr>
                <w:rFonts w:ascii="Arial" w:hAnsi="Arial" w:cs="Arial"/>
                <w:sz w:val="16"/>
                <w:szCs w:val="16"/>
              </w:rPr>
              <w:t>promoter</w:t>
            </w:r>
            <w:r w:rsidRPr="00802781">
              <w:rPr>
                <w:rFonts w:ascii="Arial" w:hAnsi="Arial" w:cs="Arial"/>
                <w:sz w:val="16"/>
                <w:szCs w:val="16"/>
              </w:rPr>
              <w:t xml:space="preserve"> wordt ook homologie met steeds dezelfde sequenties uit andere primate herpesvirussen gevonden, bijvoorbeeld uit makaken en rhesus apen (78% homologie voor bp 1077-1292, BLAST score 165; 95% homologie voor een bp 808-849, lengte van 42 basenparen, BLAST score 67.6). Er kan daarom niet volledig worden uitgesloten dat deze homologie leidt tot recombinatie tussen de CMV </w:t>
            </w:r>
            <w:r w:rsidR="00A46BF0">
              <w:rPr>
                <w:rFonts w:ascii="Arial" w:hAnsi="Arial" w:cs="Arial"/>
                <w:sz w:val="16"/>
                <w:szCs w:val="16"/>
              </w:rPr>
              <w:t>promoter</w:t>
            </w:r>
            <w:r w:rsidRPr="00802781">
              <w:rPr>
                <w:rFonts w:ascii="Arial" w:hAnsi="Arial" w:cs="Arial"/>
                <w:sz w:val="16"/>
                <w:szCs w:val="16"/>
              </w:rPr>
              <w:t xml:space="preserve"> en herpesvirussen die voorkomen in niet-humane primaten.</w:t>
            </w:r>
          </w:p>
          <w:p w14:paraId="59F294DC" w14:textId="77777777" w:rsidR="00CF7C89" w:rsidRPr="002B5345" w:rsidRDefault="00CF7C89" w:rsidP="00485429">
            <w:pPr>
              <w:ind w:right="34"/>
              <w:rPr>
                <w:rFonts w:ascii="Arial" w:hAnsi="Arial" w:cs="Arial"/>
                <w:sz w:val="16"/>
                <w:szCs w:val="16"/>
              </w:rPr>
            </w:pPr>
          </w:p>
          <w:p w14:paraId="4A45B528" w14:textId="77777777" w:rsidR="00CF7C89" w:rsidRPr="00456D72" w:rsidRDefault="00CF7C89" w:rsidP="00485429">
            <w:pPr>
              <w:ind w:right="34"/>
              <w:rPr>
                <w:rFonts w:ascii="Arial" w:hAnsi="Arial" w:cs="Arial"/>
                <w:i/>
                <w:sz w:val="16"/>
                <w:szCs w:val="16"/>
                <w:u w:val="single"/>
              </w:rPr>
            </w:pPr>
            <w:r w:rsidRPr="00456D72">
              <w:rPr>
                <w:rFonts w:ascii="Arial" w:hAnsi="Arial" w:cs="Arial"/>
                <w:i/>
                <w:sz w:val="16"/>
                <w:szCs w:val="16"/>
                <w:u w:val="single"/>
              </w:rPr>
              <w:t>RSV-</w:t>
            </w:r>
            <w:r w:rsidR="00A46BF0">
              <w:rPr>
                <w:rFonts w:ascii="Arial" w:hAnsi="Arial" w:cs="Arial"/>
                <w:i/>
                <w:sz w:val="16"/>
                <w:szCs w:val="16"/>
                <w:u w:val="single"/>
              </w:rPr>
              <w:t>promoter</w:t>
            </w:r>
          </w:p>
          <w:p w14:paraId="6F439552" w14:textId="77777777" w:rsidR="00CF7C89" w:rsidRPr="00802781" w:rsidRDefault="00CF7C89" w:rsidP="00485429">
            <w:pPr>
              <w:pStyle w:val="Geenafstand"/>
              <w:rPr>
                <w:rFonts w:ascii="Arial" w:hAnsi="Arial" w:cs="Arial"/>
                <w:sz w:val="16"/>
                <w:szCs w:val="16"/>
                <w:lang w:val="nl-NL"/>
              </w:rPr>
            </w:pPr>
            <w:r>
              <w:rPr>
                <w:rFonts w:ascii="Arial" w:hAnsi="Arial" w:cs="Arial"/>
                <w:sz w:val="16"/>
                <w:szCs w:val="16"/>
                <w:lang w:val="nl-NL"/>
              </w:rPr>
              <w:t xml:space="preserve">Indien </w:t>
            </w:r>
            <w:r w:rsidRPr="00D34D23">
              <w:rPr>
                <w:rFonts w:ascii="Arial" w:hAnsi="Arial" w:cs="Arial"/>
                <w:sz w:val="16"/>
                <w:szCs w:val="16"/>
                <w:lang w:val="nl-NL"/>
              </w:rPr>
              <w:t xml:space="preserve">het </w:t>
            </w:r>
            <w:r>
              <w:rPr>
                <w:rFonts w:ascii="Arial" w:hAnsi="Arial" w:cs="Arial"/>
                <w:sz w:val="16"/>
                <w:szCs w:val="16"/>
                <w:lang w:val="nl-NL"/>
              </w:rPr>
              <w:t>naakte DNA</w:t>
            </w:r>
            <w:r w:rsidRPr="00D34D23">
              <w:rPr>
                <w:rFonts w:ascii="Arial" w:hAnsi="Arial" w:cs="Arial"/>
                <w:sz w:val="16"/>
                <w:szCs w:val="16"/>
                <w:lang w:val="nl-NL"/>
              </w:rPr>
              <w:t xml:space="preserve"> een RSV </w:t>
            </w:r>
            <w:r w:rsidR="00A46BF0">
              <w:rPr>
                <w:rFonts w:ascii="Arial" w:hAnsi="Arial" w:cs="Arial"/>
                <w:sz w:val="16"/>
                <w:szCs w:val="16"/>
                <w:lang w:val="nl-NL"/>
              </w:rPr>
              <w:t>promoter</w:t>
            </w:r>
            <w:r w:rsidRPr="00D34D23">
              <w:rPr>
                <w:rFonts w:ascii="Arial" w:hAnsi="Arial" w:cs="Arial"/>
                <w:sz w:val="16"/>
                <w:szCs w:val="16"/>
                <w:lang w:val="nl-NL"/>
              </w:rPr>
              <w:t xml:space="preserve"> bezit, kan </w:t>
            </w:r>
            <w:r>
              <w:rPr>
                <w:rFonts w:ascii="Arial" w:hAnsi="Arial" w:cs="Arial"/>
                <w:sz w:val="16"/>
                <w:szCs w:val="16"/>
                <w:lang w:val="nl-NL"/>
              </w:rPr>
              <w:t xml:space="preserve">daardoor </w:t>
            </w:r>
            <w:r w:rsidRPr="00D34D23">
              <w:rPr>
                <w:rFonts w:ascii="Arial" w:hAnsi="Arial" w:cs="Arial"/>
                <w:sz w:val="16"/>
                <w:szCs w:val="16"/>
                <w:lang w:val="nl-NL"/>
              </w:rPr>
              <w:t>homologe rec</w:t>
            </w:r>
            <w:r w:rsidRPr="00802781">
              <w:rPr>
                <w:rFonts w:ascii="Arial" w:hAnsi="Arial" w:cs="Arial"/>
                <w:sz w:val="16"/>
                <w:szCs w:val="16"/>
                <w:lang w:val="nl-NL"/>
              </w:rPr>
              <w:t xml:space="preserve">ombinatie optreden met een wildtype RSV of met andere homologe virussen indien een cel tegelijkertijd het </w:t>
            </w:r>
            <w:r>
              <w:rPr>
                <w:rFonts w:ascii="Arial" w:hAnsi="Arial" w:cs="Arial"/>
                <w:sz w:val="16"/>
                <w:szCs w:val="16"/>
                <w:lang w:val="nl-NL"/>
              </w:rPr>
              <w:t>naakte DNA</w:t>
            </w:r>
            <w:r w:rsidRPr="00802781">
              <w:rPr>
                <w:rFonts w:ascii="Arial" w:hAnsi="Arial" w:cs="Arial"/>
                <w:sz w:val="16"/>
                <w:szCs w:val="16"/>
                <w:lang w:val="nl-NL"/>
              </w:rPr>
              <w:t xml:space="preserve"> bevat en met een dergelijk virus geïnfecteerd is.</w:t>
            </w:r>
          </w:p>
          <w:p w14:paraId="0EC46A2C" w14:textId="77777777" w:rsidR="00CF7C89" w:rsidRPr="00F57AC8" w:rsidRDefault="00CF7C89" w:rsidP="00485429">
            <w:pPr>
              <w:pStyle w:val="Geenafstand"/>
              <w:rPr>
                <w:rFonts w:ascii="Arial" w:hAnsi="Arial" w:cs="Arial"/>
                <w:sz w:val="16"/>
                <w:szCs w:val="16"/>
                <w:lang w:val="nl-NL"/>
              </w:rPr>
            </w:pPr>
            <w:r w:rsidRPr="000A191D">
              <w:rPr>
                <w:rFonts w:ascii="Arial" w:hAnsi="Arial" w:cs="Arial"/>
                <w:sz w:val="16"/>
                <w:szCs w:val="16"/>
                <w:lang w:val="nl-NL"/>
              </w:rPr>
              <w:t>De natuurlijke gastheer van RSV is de kip (</w:t>
            </w:r>
            <w:r w:rsidRPr="000A191D">
              <w:rPr>
                <w:rFonts w:ascii="Arial" w:hAnsi="Arial" w:cs="Arial"/>
                <w:i/>
                <w:sz w:val="16"/>
                <w:szCs w:val="16"/>
                <w:lang w:val="nl-NL"/>
              </w:rPr>
              <w:t>Gallus gallus domesticus</w:t>
            </w:r>
            <w:r w:rsidRPr="000A191D">
              <w:rPr>
                <w:rFonts w:ascii="Arial" w:hAnsi="Arial" w:cs="Arial"/>
                <w:sz w:val="16"/>
                <w:szCs w:val="16"/>
                <w:lang w:val="nl-NL"/>
              </w:rPr>
              <w:t xml:space="preserve">). Aangezien RSV in het algemeen niet voorkomt in andere dieren, is de kans op het optreden van homologe recombinatie tussen het </w:t>
            </w:r>
            <w:r>
              <w:rPr>
                <w:rFonts w:ascii="Arial" w:hAnsi="Arial" w:cs="Arial"/>
                <w:sz w:val="16"/>
                <w:szCs w:val="16"/>
                <w:lang w:val="nl-NL"/>
              </w:rPr>
              <w:t>naakte DNA</w:t>
            </w:r>
            <w:r w:rsidRPr="000A191D">
              <w:rPr>
                <w:rFonts w:ascii="Arial" w:hAnsi="Arial" w:cs="Arial"/>
                <w:sz w:val="16"/>
                <w:szCs w:val="16"/>
                <w:lang w:val="nl-NL"/>
              </w:rPr>
              <w:t xml:space="preserve"> met een RSV </w:t>
            </w:r>
            <w:r w:rsidR="00A46BF0">
              <w:rPr>
                <w:rFonts w:ascii="Arial" w:hAnsi="Arial" w:cs="Arial"/>
                <w:sz w:val="16"/>
                <w:szCs w:val="16"/>
                <w:lang w:val="nl-NL"/>
              </w:rPr>
              <w:t>promoter</w:t>
            </w:r>
            <w:r w:rsidRPr="000A191D">
              <w:rPr>
                <w:rFonts w:ascii="Arial" w:hAnsi="Arial" w:cs="Arial"/>
                <w:sz w:val="16"/>
                <w:szCs w:val="16"/>
                <w:lang w:val="nl-NL"/>
              </w:rPr>
              <w:t xml:space="preserve"> en RSV en het ontstaan van nieuwe genetisch gemodificeerde </w:t>
            </w:r>
            <w:r w:rsidRPr="000A191D">
              <w:rPr>
                <w:rFonts w:ascii="Arial" w:hAnsi="Arial" w:cs="Arial"/>
                <w:sz w:val="16"/>
                <w:szCs w:val="16"/>
                <w:lang w:val="nl-NL"/>
              </w:rPr>
              <w:lastRenderedPageBreak/>
              <w:t xml:space="preserve">virussen verwaarloosbaar klein. De kans op het optreden van recombinatie met andere voorkomende retrovirussen is verwaarloosbaar klein. Immers, een sequentievergelijking tussen de RSV </w:t>
            </w:r>
            <w:r w:rsidR="00A46BF0">
              <w:rPr>
                <w:rFonts w:ascii="Arial" w:hAnsi="Arial" w:cs="Arial"/>
                <w:sz w:val="16"/>
                <w:szCs w:val="16"/>
                <w:lang w:val="nl-NL"/>
              </w:rPr>
              <w:t>promoter</w:t>
            </w:r>
            <w:r w:rsidRPr="000A191D">
              <w:rPr>
                <w:rFonts w:ascii="Arial" w:hAnsi="Arial" w:cs="Arial"/>
                <w:sz w:val="16"/>
                <w:szCs w:val="16"/>
                <w:lang w:val="nl-NL"/>
              </w:rPr>
              <w:t xml:space="preserve"> en mammalian type C retroviruses geeft alleen een zeer lage homologie met een xenotropic MuLV-related virus integration site. Over een lengte van slechts 28 nucleotiden van de RSV </w:t>
            </w:r>
            <w:r w:rsidR="00A46BF0">
              <w:rPr>
                <w:rFonts w:ascii="Arial" w:hAnsi="Arial" w:cs="Arial"/>
                <w:sz w:val="16"/>
                <w:szCs w:val="16"/>
                <w:lang w:val="nl-NL"/>
              </w:rPr>
              <w:t>promoter</w:t>
            </w:r>
            <w:r w:rsidRPr="000A191D">
              <w:rPr>
                <w:rFonts w:ascii="Arial" w:hAnsi="Arial" w:cs="Arial"/>
                <w:sz w:val="16"/>
                <w:szCs w:val="16"/>
                <w:lang w:val="nl-NL"/>
              </w:rPr>
              <w:t xml:space="preserve"> (bp 95-68) is een homologie van 24 basenparen (86%) aanwezig met een zeer lage BLAST score van 33.7. Er bestaat alleen een kans op recombinatie tussen de RSV </w:t>
            </w:r>
            <w:r w:rsidR="00A46BF0">
              <w:rPr>
                <w:rFonts w:ascii="Arial" w:hAnsi="Arial" w:cs="Arial"/>
                <w:sz w:val="16"/>
                <w:szCs w:val="16"/>
                <w:lang w:val="nl-NL"/>
              </w:rPr>
              <w:t>promoter</w:t>
            </w:r>
            <w:r w:rsidRPr="000A191D">
              <w:rPr>
                <w:rFonts w:ascii="Arial" w:hAnsi="Arial" w:cs="Arial"/>
                <w:sz w:val="16"/>
                <w:szCs w:val="16"/>
                <w:lang w:val="nl-NL"/>
              </w:rPr>
              <w:t xml:space="preserve"> en het RSV virus of verwante aviaire retrovirussen in de kip. Tussen de RSV </w:t>
            </w:r>
            <w:r w:rsidR="00A46BF0">
              <w:rPr>
                <w:rFonts w:ascii="Arial" w:hAnsi="Arial" w:cs="Arial"/>
                <w:sz w:val="16"/>
                <w:szCs w:val="16"/>
                <w:lang w:val="nl-NL"/>
              </w:rPr>
              <w:t>promoter</w:t>
            </w:r>
            <w:r w:rsidRPr="000A191D">
              <w:rPr>
                <w:rFonts w:ascii="Arial" w:hAnsi="Arial" w:cs="Arial"/>
                <w:sz w:val="16"/>
                <w:szCs w:val="16"/>
                <w:lang w:val="nl-NL"/>
              </w:rPr>
              <w:t xml:space="preserve"> en het </w:t>
            </w:r>
            <w:r w:rsidRPr="000A191D">
              <w:rPr>
                <w:rFonts w:ascii="Arial" w:hAnsi="Arial" w:cs="Arial"/>
                <w:i/>
                <w:sz w:val="16"/>
                <w:szCs w:val="16"/>
                <w:lang w:val="nl-NL"/>
              </w:rPr>
              <w:t>avian leukosis virus</w:t>
            </w:r>
            <w:r w:rsidRPr="000A191D">
              <w:rPr>
                <w:rFonts w:ascii="Arial" w:hAnsi="Arial" w:cs="Arial"/>
                <w:sz w:val="16"/>
                <w:szCs w:val="16"/>
                <w:lang w:val="nl-NL"/>
              </w:rPr>
              <w:t xml:space="preserve"> (ALSV) is een sequentiehomologie van 68%. Het ALSV komt alleen voor in kippen. Er kan daarom niet volledig worden uitgesloten dat deze homologie leidt tot recombinatie tussen de RSV </w:t>
            </w:r>
            <w:r w:rsidR="00A46BF0">
              <w:rPr>
                <w:rFonts w:ascii="Arial" w:hAnsi="Arial" w:cs="Arial"/>
                <w:sz w:val="16"/>
                <w:szCs w:val="16"/>
                <w:lang w:val="nl-NL"/>
              </w:rPr>
              <w:t>promoter</w:t>
            </w:r>
            <w:r w:rsidRPr="000A191D">
              <w:rPr>
                <w:rFonts w:ascii="Arial" w:hAnsi="Arial" w:cs="Arial"/>
                <w:sz w:val="16"/>
                <w:szCs w:val="16"/>
                <w:lang w:val="nl-NL"/>
              </w:rPr>
              <w:t xml:space="preserve"> en virussen in kippen.</w:t>
            </w:r>
            <w:r w:rsidRPr="00F57AC8">
              <w:rPr>
                <w:rFonts w:ascii="Arial" w:hAnsi="Arial" w:cs="Arial"/>
                <w:sz w:val="16"/>
                <w:szCs w:val="16"/>
                <w:lang w:val="nl-NL"/>
              </w:rPr>
              <w:t xml:space="preserve"> </w:t>
            </w:r>
          </w:p>
          <w:p w14:paraId="2029C55F" w14:textId="77777777" w:rsidR="00CF7C89" w:rsidRPr="002B5345" w:rsidRDefault="00CF7C89" w:rsidP="00485429">
            <w:pPr>
              <w:pStyle w:val="Geenafstand"/>
              <w:rPr>
                <w:rFonts w:ascii="Arial" w:hAnsi="Arial" w:cs="Arial"/>
                <w:sz w:val="16"/>
                <w:szCs w:val="16"/>
                <w:lang w:val="nl-NL"/>
              </w:rPr>
            </w:pPr>
          </w:p>
          <w:p w14:paraId="7D858781" w14:textId="77777777" w:rsidR="00CF7C89" w:rsidRPr="000A191D" w:rsidRDefault="00CF7C89" w:rsidP="00485429">
            <w:pPr>
              <w:pStyle w:val="Geenafstand"/>
              <w:rPr>
                <w:rFonts w:ascii="Arial" w:hAnsi="Arial" w:cs="Arial"/>
                <w:i/>
                <w:sz w:val="16"/>
                <w:szCs w:val="16"/>
                <w:u w:val="single"/>
                <w:lang w:val="nl-NL"/>
              </w:rPr>
            </w:pPr>
            <w:r w:rsidRPr="000A191D">
              <w:rPr>
                <w:rFonts w:ascii="Arial" w:hAnsi="Arial" w:cs="Arial"/>
                <w:i/>
                <w:sz w:val="16"/>
                <w:szCs w:val="16"/>
                <w:u w:val="single"/>
                <w:lang w:val="nl-NL"/>
              </w:rPr>
              <w:t>SV40 polyadenyleringssignaal</w:t>
            </w:r>
          </w:p>
          <w:p w14:paraId="06AC5056" w14:textId="77777777" w:rsidR="00CF7C89" w:rsidRPr="000A191D" w:rsidRDefault="00CF7C89" w:rsidP="00485429">
            <w:pPr>
              <w:pStyle w:val="Geenafstand"/>
              <w:rPr>
                <w:rFonts w:ascii="Arial" w:hAnsi="Arial" w:cs="Arial"/>
                <w:sz w:val="16"/>
                <w:szCs w:val="16"/>
                <w:lang w:val="nl-NL"/>
              </w:rPr>
            </w:pPr>
            <w:r>
              <w:rPr>
                <w:rFonts w:ascii="Arial" w:hAnsi="Arial" w:cs="Arial"/>
                <w:sz w:val="16"/>
                <w:szCs w:val="16"/>
                <w:lang w:val="nl-NL"/>
              </w:rPr>
              <w:t xml:space="preserve">Indien </w:t>
            </w:r>
            <w:r w:rsidRPr="000A191D">
              <w:rPr>
                <w:rFonts w:ascii="Arial" w:hAnsi="Arial" w:cs="Arial"/>
                <w:sz w:val="16"/>
                <w:szCs w:val="16"/>
                <w:lang w:val="nl-NL"/>
              </w:rPr>
              <w:t xml:space="preserve">het </w:t>
            </w:r>
            <w:r>
              <w:rPr>
                <w:rFonts w:ascii="Arial" w:hAnsi="Arial" w:cs="Arial"/>
                <w:sz w:val="16"/>
                <w:szCs w:val="16"/>
                <w:lang w:val="nl-NL"/>
              </w:rPr>
              <w:t>naakte DNA</w:t>
            </w:r>
            <w:r w:rsidRPr="000A191D">
              <w:rPr>
                <w:rFonts w:ascii="Arial" w:hAnsi="Arial" w:cs="Arial"/>
                <w:sz w:val="16"/>
                <w:szCs w:val="16"/>
                <w:lang w:val="nl-NL"/>
              </w:rPr>
              <w:t xml:space="preserve"> een SV40 polyadenyleringssignaal bezit, kan </w:t>
            </w:r>
            <w:r>
              <w:rPr>
                <w:rFonts w:ascii="Arial" w:hAnsi="Arial" w:cs="Arial"/>
                <w:sz w:val="16"/>
                <w:szCs w:val="16"/>
                <w:lang w:val="nl-NL"/>
              </w:rPr>
              <w:t xml:space="preserve">daardoor </w:t>
            </w:r>
            <w:r w:rsidRPr="000A191D">
              <w:rPr>
                <w:rFonts w:ascii="Arial" w:hAnsi="Arial" w:cs="Arial"/>
                <w:sz w:val="16"/>
                <w:szCs w:val="16"/>
                <w:lang w:val="nl-NL"/>
              </w:rPr>
              <w:t xml:space="preserve">homologe recombinatie optreden met een wildtype SV40 of met andere homologe virussen indien een cel tegelijkertijd het </w:t>
            </w:r>
            <w:r>
              <w:rPr>
                <w:rFonts w:ascii="Arial" w:hAnsi="Arial" w:cs="Arial"/>
                <w:sz w:val="16"/>
                <w:szCs w:val="16"/>
                <w:lang w:val="nl-NL"/>
              </w:rPr>
              <w:t>naakte DNA</w:t>
            </w:r>
            <w:r w:rsidRPr="000A191D">
              <w:rPr>
                <w:rFonts w:ascii="Arial" w:hAnsi="Arial" w:cs="Arial"/>
                <w:sz w:val="16"/>
                <w:szCs w:val="16"/>
                <w:lang w:val="nl-NL"/>
              </w:rPr>
              <w:t xml:space="preserve"> bevat en met een dergelijk virus geïnfecteerd is.</w:t>
            </w:r>
          </w:p>
          <w:p w14:paraId="1B929915" w14:textId="77777777" w:rsidR="00CF7C89" w:rsidRPr="000A191D" w:rsidRDefault="00CF7C89" w:rsidP="00485429">
            <w:pPr>
              <w:pStyle w:val="Geenafstand"/>
              <w:rPr>
                <w:rFonts w:ascii="Arial" w:hAnsi="Arial" w:cs="Arial"/>
                <w:sz w:val="16"/>
                <w:szCs w:val="16"/>
                <w:lang w:val="nl-NL"/>
              </w:rPr>
            </w:pPr>
            <w:r w:rsidRPr="000A191D">
              <w:rPr>
                <w:rFonts w:ascii="Arial" w:hAnsi="Arial" w:cs="Arial"/>
                <w:sz w:val="16"/>
                <w:szCs w:val="16"/>
                <w:lang w:val="nl-NL"/>
              </w:rPr>
              <w:t xml:space="preserve">De SV40 early of late gene polyA signaal sequenties die in plasmiden worden toegepast hebben een lengte van rond de 200-300 basenparen. Het </w:t>
            </w:r>
            <w:r>
              <w:rPr>
                <w:rFonts w:ascii="Arial" w:hAnsi="Arial" w:cs="Arial"/>
                <w:sz w:val="16"/>
                <w:szCs w:val="16"/>
                <w:lang w:val="nl-NL"/>
              </w:rPr>
              <w:t>naakte DNA</w:t>
            </w:r>
            <w:r w:rsidRPr="000A191D">
              <w:rPr>
                <w:rFonts w:ascii="Arial" w:hAnsi="Arial" w:cs="Arial"/>
                <w:sz w:val="16"/>
                <w:szCs w:val="16"/>
                <w:lang w:val="nl-NL"/>
              </w:rPr>
              <w:t xml:space="preserve"> met een SV40 polyadenyleringssignaal zal na toediening in het lichaam de bloedbaan kunnen bereiken. In de bloedbaan wordt naakt DNA echter snel afgebroken. De halfwaardetijd is in de orde van enkele minuten</w:t>
            </w:r>
            <w:r w:rsidRPr="000A191D" w:rsidDel="0006473E">
              <w:rPr>
                <w:rFonts w:ascii="Arial" w:hAnsi="Arial" w:cs="Arial"/>
                <w:sz w:val="16"/>
                <w:szCs w:val="16"/>
                <w:lang w:val="nl-NL"/>
              </w:rPr>
              <w:t xml:space="preserve"> </w:t>
            </w:r>
            <w:r w:rsidRPr="000A191D">
              <w:rPr>
                <w:rFonts w:ascii="Arial" w:hAnsi="Arial" w:cs="Arial"/>
                <w:sz w:val="16"/>
                <w:szCs w:val="16"/>
                <w:lang w:val="nl-NL"/>
              </w:rPr>
              <w:t xml:space="preserve">als gevolg van de aanwezigheid van onder meer nucleasen en fagocyterende cellen. Alleen indien het </w:t>
            </w:r>
            <w:r>
              <w:rPr>
                <w:rFonts w:ascii="Arial" w:hAnsi="Arial" w:cs="Arial"/>
                <w:sz w:val="16"/>
                <w:szCs w:val="16"/>
                <w:lang w:val="nl-NL"/>
              </w:rPr>
              <w:t>naakte DNA</w:t>
            </w:r>
            <w:r w:rsidRPr="000A191D">
              <w:rPr>
                <w:rFonts w:ascii="Arial" w:hAnsi="Arial" w:cs="Arial"/>
                <w:sz w:val="16"/>
                <w:szCs w:val="16"/>
                <w:lang w:val="nl-NL"/>
              </w:rPr>
              <w:t xml:space="preserve"> met een SV40 polyadenyleringssignaal en wildtype SV40 tegelijkertijd in eenzelfde cel aanwezig zijn, zou er door middel van recombinatie een genetisch gemodificeerd virus kunnen ontstaan. Verwacht mag worden dat de homologie tussen een SV40 polyadenyleringssignaal en wildtype SV40 slechts in geringe mate zal bijdrage tot recombinatie. Met uitzondering van niet-humane primaten is het onwaarschijnlijk dat recombinatie tussen een SV40 polyadenyleringssignaal in naakt DNA en SV40 in dieren optreedt aangezien SV40 infecties bij dieren</w:t>
            </w:r>
            <w:r>
              <w:rPr>
                <w:rFonts w:ascii="Arial" w:hAnsi="Arial" w:cs="Arial"/>
                <w:sz w:val="16"/>
                <w:szCs w:val="16"/>
                <w:lang w:val="nl-NL"/>
              </w:rPr>
              <w:t>, met uitzondering van niet-humane primaten,</w:t>
            </w:r>
            <w:r w:rsidRPr="000A191D">
              <w:rPr>
                <w:rFonts w:ascii="Arial" w:hAnsi="Arial" w:cs="Arial"/>
                <w:sz w:val="16"/>
                <w:szCs w:val="16"/>
                <w:lang w:val="nl-NL"/>
              </w:rPr>
              <w:t xml:space="preserve"> zelden voorkomen. Aangezien SV40 van nature voorkomt in </w:t>
            </w:r>
            <w:r>
              <w:rPr>
                <w:rFonts w:ascii="Arial" w:hAnsi="Arial" w:cs="Arial"/>
                <w:sz w:val="16"/>
                <w:szCs w:val="16"/>
                <w:lang w:val="nl-NL"/>
              </w:rPr>
              <w:t>niet-humane primaten</w:t>
            </w:r>
            <w:r w:rsidRPr="000A191D">
              <w:rPr>
                <w:rFonts w:ascii="Arial" w:hAnsi="Arial" w:cs="Arial"/>
                <w:sz w:val="16"/>
                <w:szCs w:val="16"/>
                <w:lang w:val="nl-NL"/>
              </w:rPr>
              <w:t xml:space="preserve"> kan niet volledig worden uitgesloten dat recombinatie optreedt tussen het SV40 polyadenylerings</w:t>
            </w:r>
            <w:r w:rsidRPr="000A191D">
              <w:rPr>
                <w:rFonts w:ascii="Arial" w:hAnsi="Arial" w:cs="Arial"/>
                <w:sz w:val="16"/>
                <w:szCs w:val="16"/>
                <w:lang w:val="nl-NL"/>
              </w:rPr>
              <w:softHyphen/>
              <w:t>signaal en wildtype SV40 in niet-humane primaten.</w:t>
            </w:r>
            <w:r w:rsidRPr="00F57AC8">
              <w:rPr>
                <w:rFonts w:ascii="Arial" w:hAnsi="Arial" w:cs="Arial"/>
                <w:sz w:val="16"/>
                <w:szCs w:val="16"/>
                <w:lang w:val="nl-NL"/>
              </w:rPr>
              <w:t xml:space="preserve"> Mede gezien de lange historie van veilig gebruik is de COGEM (CGM/120919-01) van mening dat voor toepassingen van een </w:t>
            </w:r>
            <w:r w:rsidRPr="000A191D">
              <w:rPr>
                <w:rFonts w:ascii="Arial" w:hAnsi="Arial" w:cs="Arial"/>
                <w:sz w:val="16"/>
                <w:szCs w:val="16"/>
                <w:lang w:val="nl-NL"/>
              </w:rPr>
              <w:t xml:space="preserve">SV40 polyadenyleringssignaal in naakt </w:t>
            </w:r>
            <w:r w:rsidRPr="000A191D">
              <w:rPr>
                <w:rFonts w:ascii="Arial" w:hAnsi="Arial" w:cs="Arial"/>
                <w:sz w:val="16"/>
                <w:szCs w:val="16"/>
                <w:lang w:val="nl-NL"/>
              </w:rPr>
              <w:lastRenderedPageBreak/>
              <w:t>DNA in dieren, met uitzondering van niet-humane primaten,</w:t>
            </w:r>
            <w:r w:rsidRPr="00F57AC8">
              <w:rPr>
                <w:rFonts w:ascii="Arial" w:hAnsi="Arial" w:cs="Arial"/>
                <w:sz w:val="16"/>
                <w:szCs w:val="16"/>
                <w:lang w:val="nl-NL"/>
              </w:rPr>
              <w:t xml:space="preserve"> de risico’s voor mens en milieu verwaarloosbaar klein zijn. </w:t>
            </w:r>
          </w:p>
          <w:p w14:paraId="62078A0D" w14:textId="77777777" w:rsidR="00CF7C89" w:rsidRPr="000A191D" w:rsidRDefault="00CF7C89" w:rsidP="00485429">
            <w:pPr>
              <w:pStyle w:val="Geenafstand"/>
              <w:rPr>
                <w:rFonts w:ascii="Arial" w:hAnsi="Arial" w:cs="Arial"/>
                <w:sz w:val="16"/>
                <w:szCs w:val="16"/>
                <w:lang w:val="nl-NL"/>
              </w:rPr>
            </w:pPr>
          </w:p>
          <w:p w14:paraId="5648033E" w14:textId="77777777" w:rsidR="00CF7C89" w:rsidRPr="00456D72" w:rsidRDefault="00CF7C89" w:rsidP="00485429">
            <w:pPr>
              <w:pStyle w:val="Geenafstand"/>
              <w:rPr>
                <w:rFonts w:ascii="Arial" w:hAnsi="Arial" w:cs="Arial"/>
                <w:i/>
                <w:sz w:val="16"/>
                <w:szCs w:val="16"/>
                <w:u w:val="single"/>
                <w:lang w:val="nl-NL"/>
              </w:rPr>
            </w:pPr>
            <w:r w:rsidRPr="002B5345">
              <w:rPr>
                <w:rFonts w:ascii="Arial" w:hAnsi="Arial"/>
                <w:i/>
                <w:sz w:val="16"/>
                <w:u w:val="single"/>
                <w:lang w:val="nl-NL"/>
              </w:rPr>
              <w:t>SV40 nucleaire ‘targeting’ sequentie</w:t>
            </w:r>
          </w:p>
          <w:p w14:paraId="23B1384B" w14:textId="77777777" w:rsidR="00CF7C89" w:rsidRPr="00D34D23" w:rsidRDefault="00CF7C89" w:rsidP="00485429">
            <w:pPr>
              <w:pStyle w:val="Geenafstand"/>
              <w:rPr>
                <w:rFonts w:ascii="Arial" w:hAnsi="Arial" w:cs="Arial"/>
                <w:sz w:val="16"/>
                <w:szCs w:val="16"/>
                <w:lang w:val="nl-NL"/>
              </w:rPr>
            </w:pPr>
            <w:r>
              <w:rPr>
                <w:rFonts w:ascii="Arial" w:hAnsi="Arial" w:cs="Arial"/>
                <w:sz w:val="16"/>
                <w:szCs w:val="16"/>
                <w:lang w:val="nl-NL"/>
              </w:rPr>
              <w:t xml:space="preserve">Indien </w:t>
            </w:r>
            <w:r w:rsidRPr="00D34D23">
              <w:rPr>
                <w:rFonts w:ascii="Arial" w:hAnsi="Arial" w:cs="Arial"/>
                <w:sz w:val="16"/>
                <w:szCs w:val="16"/>
                <w:lang w:val="nl-NL"/>
              </w:rPr>
              <w:t xml:space="preserve">het </w:t>
            </w:r>
            <w:r>
              <w:rPr>
                <w:rFonts w:ascii="Arial" w:hAnsi="Arial" w:cs="Arial"/>
                <w:sz w:val="16"/>
                <w:szCs w:val="16"/>
                <w:lang w:val="nl-NL"/>
              </w:rPr>
              <w:t>naakte DNA</w:t>
            </w:r>
            <w:r w:rsidRPr="00D34D23">
              <w:rPr>
                <w:rFonts w:ascii="Arial" w:hAnsi="Arial" w:cs="Arial"/>
                <w:sz w:val="16"/>
                <w:szCs w:val="16"/>
                <w:lang w:val="nl-NL"/>
              </w:rPr>
              <w:t xml:space="preserve"> een </w:t>
            </w:r>
            <w:r w:rsidRPr="00D34D23">
              <w:rPr>
                <w:rFonts w:ascii="Arial" w:hAnsi="Arial"/>
                <w:sz w:val="16"/>
                <w:lang w:val="nl-NL"/>
              </w:rPr>
              <w:t>SV40 nucleaire ‘targeting’ sequentie</w:t>
            </w:r>
            <w:r w:rsidRPr="00D34D23">
              <w:rPr>
                <w:rFonts w:ascii="Arial" w:hAnsi="Arial" w:cs="Arial"/>
                <w:sz w:val="16"/>
                <w:szCs w:val="16"/>
                <w:lang w:val="nl-NL"/>
              </w:rPr>
              <w:t xml:space="preserve"> bezit, kan </w:t>
            </w:r>
            <w:r>
              <w:rPr>
                <w:rFonts w:ascii="Arial" w:hAnsi="Arial" w:cs="Arial"/>
                <w:sz w:val="16"/>
                <w:szCs w:val="16"/>
                <w:lang w:val="nl-NL"/>
              </w:rPr>
              <w:t xml:space="preserve">daardoor </w:t>
            </w:r>
            <w:r w:rsidRPr="00D34D23">
              <w:rPr>
                <w:rFonts w:ascii="Arial" w:hAnsi="Arial" w:cs="Arial"/>
                <w:sz w:val="16"/>
                <w:szCs w:val="16"/>
                <w:lang w:val="nl-NL"/>
              </w:rPr>
              <w:t xml:space="preserve">homologe recombinatie optreden met een wildtype SV40 of met andere homologe virussen indien een cel tegelijkertijd het </w:t>
            </w:r>
            <w:r>
              <w:rPr>
                <w:rFonts w:ascii="Arial" w:hAnsi="Arial" w:cs="Arial"/>
                <w:sz w:val="16"/>
                <w:szCs w:val="16"/>
                <w:lang w:val="nl-NL"/>
              </w:rPr>
              <w:t>naakte DNA</w:t>
            </w:r>
            <w:r w:rsidRPr="00D34D23">
              <w:rPr>
                <w:rFonts w:ascii="Arial" w:hAnsi="Arial" w:cs="Arial"/>
                <w:sz w:val="16"/>
                <w:szCs w:val="16"/>
                <w:lang w:val="nl-NL"/>
              </w:rPr>
              <w:t xml:space="preserve"> bevat en met een dergelijk virus geïnfecteerd is.</w:t>
            </w:r>
          </w:p>
          <w:p w14:paraId="60C955C2" w14:textId="77777777" w:rsidR="00CF7C89" w:rsidRPr="00D34D23" w:rsidRDefault="00CF7C89" w:rsidP="00485429">
            <w:pPr>
              <w:pStyle w:val="Geenafstand"/>
              <w:rPr>
                <w:rFonts w:ascii="Arial" w:hAnsi="Arial" w:cs="Arial"/>
                <w:sz w:val="16"/>
                <w:szCs w:val="16"/>
                <w:lang w:val="nl-NL"/>
              </w:rPr>
            </w:pPr>
            <w:r w:rsidRPr="00D34D23">
              <w:rPr>
                <w:rFonts w:ascii="Arial" w:hAnsi="Arial" w:cs="Arial"/>
                <w:sz w:val="16"/>
                <w:szCs w:val="16"/>
                <w:lang w:val="nl-NL"/>
              </w:rPr>
              <w:t xml:space="preserve">Een van de sequenties die toegepast worden is een sequentie </w:t>
            </w:r>
            <w:r w:rsidRPr="002B5345">
              <w:rPr>
                <w:rFonts w:ascii="Arial" w:hAnsi="Arial" w:cs="Arial"/>
                <w:sz w:val="16"/>
                <w:szCs w:val="16"/>
                <w:lang w:val="nl-NL"/>
              </w:rPr>
              <w:t xml:space="preserve">van </w:t>
            </w:r>
            <w:r w:rsidRPr="00456D72">
              <w:rPr>
                <w:rFonts w:ascii="Arial" w:hAnsi="Arial" w:cs="Arial"/>
                <w:sz w:val="16"/>
                <w:szCs w:val="16"/>
                <w:lang w:val="nl-NL"/>
              </w:rPr>
              <w:t xml:space="preserve">gemiddeld 100 bp van SV40. Zoals uit de bovengenoemde redenatie van een polyadenyleringssignaal met een SV40 fragment blijkt, is de kans op recombinatie met een wildtype SV40 virus onwaarschijnlijk. Verwacht mag worden dat de homologie tussen wildtype SV40 en een </w:t>
            </w:r>
            <w:r w:rsidRPr="00456D72">
              <w:rPr>
                <w:rFonts w:ascii="Arial" w:hAnsi="Arial"/>
                <w:sz w:val="16"/>
                <w:lang w:val="nl-NL"/>
              </w:rPr>
              <w:t>nucleaire ‘targeting’ sequentie</w:t>
            </w:r>
            <w:r w:rsidRPr="00456D72">
              <w:rPr>
                <w:rFonts w:ascii="Arial" w:hAnsi="Arial" w:cs="Arial"/>
                <w:sz w:val="16"/>
                <w:szCs w:val="16"/>
                <w:lang w:val="nl-NL"/>
              </w:rPr>
              <w:t xml:space="preserve"> van SV40 slechts in geringe mate zal bijdrage tot recombinatie, en daarom slechts in een geringe, verwaarloosbare mate zal bijdragen aan het verspreidingsrisico. Aangezien SV40 van nature voorkomt in </w:t>
            </w:r>
            <w:r>
              <w:rPr>
                <w:rFonts w:ascii="Arial" w:hAnsi="Arial" w:cs="Arial"/>
                <w:sz w:val="16"/>
                <w:szCs w:val="16"/>
                <w:lang w:val="nl-NL"/>
              </w:rPr>
              <w:t xml:space="preserve">niet-humane primaten </w:t>
            </w:r>
            <w:r w:rsidRPr="00D34D23">
              <w:rPr>
                <w:rFonts w:ascii="Arial" w:hAnsi="Arial" w:cs="Arial"/>
                <w:sz w:val="16"/>
                <w:szCs w:val="16"/>
                <w:lang w:val="nl-NL"/>
              </w:rPr>
              <w:t>kan niet volledig worden uitgesloten dat recombinatie optreedt tussen een</w:t>
            </w:r>
            <w:r w:rsidRPr="00D34D23">
              <w:rPr>
                <w:rFonts w:ascii="Arial" w:hAnsi="Arial"/>
                <w:sz w:val="16"/>
                <w:lang w:val="nl-NL"/>
              </w:rPr>
              <w:t>SV40 nucleaire ‘targeting’ sequentie</w:t>
            </w:r>
            <w:r w:rsidRPr="00D34D23">
              <w:rPr>
                <w:rFonts w:ascii="Arial" w:hAnsi="Arial" w:cs="Arial"/>
                <w:sz w:val="16"/>
                <w:szCs w:val="16"/>
                <w:lang w:val="nl-NL"/>
              </w:rPr>
              <w:t xml:space="preserve"> en wildtype SV40 in niet-humane primaten. Mede gezien de lange historie v</w:t>
            </w:r>
            <w:r w:rsidRPr="002B5345">
              <w:rPr>
                <w:rFonts w:ascii="Arial" w:hAnsi="Arial" w:cs="Arial"/>
                <w:sz w:val="16"/>
                <w:szCs w:val="16"/>
                <w:lang w:val="nl-NL"/>
              </w:rPr>
              <w:t xml:space="preserve">an veilig gebruik is de </w:t>
            </w:r>
            <w:r w:rsidRPr="00D34D23">
              <w:rPr>
                <w:rFonts w:ascii="Arial" w:hAnsi="Arial" w:cs="Arial"/>
                <w:sz w:val="16"/>
                <w:szCs w:val="16"/>
                <w:lang w:val="nl-NL"/>
              </w:rPr>
              <w:t xml:space="preserve">COGEM (CGM/120919-01) van mening dat voor toepassingen van een </w:t>
            </w:r>
            <w:r w:rsidRPr="00D34D23">
              <w:rPr>
                <w:rFonts w:ascii="Arial" w:hAnsi="Arial"/>
                <w:sz w:val="16"/>
                <w:lang w:val="nl-NL"/>
              </w:rPr>
              <w:t>nucleaire ‘targeting’ sequentie</w:t>
            </w:r>
            <w:r w:rsidRPr="00D34D23">
              <w:rPr>
                <w:rFonts w:ascii="Arial" w:hAnsi="Arial" w:cs="Arial"/>
                <w:sz w:val="16"/>
                <w:szCs w:val="16"/>
                <w:lang w:val="nl-NL"/>
              </w:rPr>
              <w:t xml:space="preserve"> van SV40 in naakt DNA in dieren, met uitzondering van niet-humane primaten</w:t>
            </w:r>
            <w:r w:rsidRPr="00F57AC8">
              <w:rPr>
                <w:rFonts w:ascii="Arial" w:hAnsi="Arial" w:cs="Arial"/>
                <w:sz w:val="16"/>
                <w:szCs w:val="16"/>
                <w:lang w:val="nl-NL"/>
              </w:rPr>
              <w:t>, de risico’s voor mens en milieu verwaarloosbaar kle</w:t>
            </w:r>
            <w:r w:rsidRPr="00D34D23">
              <w:rPr>
                <w:rFonts w:ascii="Arial" w:hAnsi="Arial" w:cs="Arial"/>
                <w:sz w:val="16"/>
                <w:szCs w:val="16"/>
                <w:lang w:val="nl-NL"/>
              </w:rPr>
              <w:t>in zijn</w:t>
            </w:r>
          </w:p>
          <w:p w14:paraId="26EBDC61" w14:textId="77777777" w:rsidR="00CF7C89" w:rsidRPr="002B5345" w:rsidRDefault="00CF7C89" w:rsidP="00485429">
            <w:pPr>
              <w:pStyle w:val="Geenafstand"/>
              <w:rPr>
                <w:rFonts w:ascii="Arial" w:hAnsi="Arial" w:cs="Arial"/>
                <w:sz w:val="16"/>
                <w:szCs w:val="16"/>
                <w:lang w:val="nl-NL"/>
              </w:rPr>
            </w:pPr>
          </w:p>
          <w:p w14:paraId="4172341A" w14:textId="77777777" w:rsidR="00CF7C89" w:rsidRPr="00D34D23" w:rsidRDefault="00CF7C89" w:rsidP="00485429">
            <w:pPr>
              <w:rPr>
                <w:rFonts w:ascii="Arial" w:hAnsi="Arial"/>
                <w:sz w:val="16"/>
              </w:rPr>
            </w:pPr>
            <w:r w:rsidRPr="00456D72">
              <w:rPr>
                <w:rFonts w:ascii="Arial" w:hAnsi="Arial"/>
                <w:sz w:val="16"/>
              </w:rPr>
              <w:t xml:space="preserve">4. </w:t>
            </w:r>
            <w:r w:rsidRPr="00D34D23">
              <w:rPr>
                <w:rFonts w:ascii="Arial" w:hAnsi="Arial"/>
                <w:sz w:val="16"/>
              </w:rPr>
              <w:t>Er is een zeer geringe kans op opname van naakt DNA door bacteriën, wat kan leiden tot expressie van op het DNA gecodeerde sequenties. Daarbij kunnen sequenties</w:t>
            </w:r>
            <w:r>
              <w:rPr>
                <w:rFonts w:ascii="Arial" w:hAnsi="Arial"/>
                <w:sz w:val="16"/>
              </w:rPr>
              <w:t>, met name antibioticaresistentiegenen,</w:t>
            </w:r>
            <w:r w:rsidRPr="00F57AC8">
              <w:rPr>
                <w:rFonts w:ascii="Arial" w:hAnsi="Arial"/>
                <w:sz w:val="16"/>
              </w:rPr>
              <w:t xml:space="preserve"> </w:t>
            </w:r>
            <w:r w:rsidRPr="00802781">
              <w:rPr>
                <w:rFonts w:ascii="Arial" w:hAnsi="Arial"/>
                <w:sz w:val="16"/>
              </w:rPr>
              <w:t>die de preventieve of therapeutische werking</w:t>
            </w:r>
            <w:r w:rsidRPr="00D34D23">
              <w:rPr>
                <w:rFonts w:ascii="Arial" w:hAnsi="Arial"/>
                <w:sz w:val="16"/>
              </w:rPr>
              <w:t xml:space="preserve"> van antibiotica aantasten van belang zijn</w:t>
            </w:r>
            <w:r>
              <w:rPr>
                <w:rFonts w:ascii="Arial" w:hAnsi="Arial"/>
                <w:sz w:val="16"/>
              </w:rPr>
              <w:t xml:space="preserve"> in het kader van de veiligheid van mens en milieu</w:t>
            </w:r>
            <w:r w:rsidRPr="00D34D23">
              <w:rPr>
                <w:rFonts w:ascii="Arial" w:hAnsi="Arial"/>
                <w:sz w:val="16"/>
              </w:rPr>
              <w:t xml:space="preserve">. </w:t>
            </w:r>
          </w:p>
        </w:tc>
        <w:tc>
          <w:tcPr>
            <w:tcW w:w="4726" w:type="dxa"/>
          </w:tcPr>
          <w:p w14:paraId="5545B27E" w14:textId="77777777" w:rsidR="00CF7C89" w:rsidRPr="002B5345" w:rsidRDefault="00CF7C89" w:rsidP="00485429">
            <w:pPr>
              <w:ind w:right="34"/>
              <w:rPr>
                <w:rFonts w:ascii="Arial" w:hAnsi="Arial"/>
                <w:sz w:val="16"/>
              </w:rPr>
            </w:pPr>
          </w:p>
          <w:p w14:paraId="6DDD7EF0" w14:textId="77777777" w:rsidR="00CF7C89" w:rsidRPr="00456D72" w:rsidRDefault="00CF7C89" w:rsidP="00485429">
            <w:pPr>
              <w:ind w:right="34"/>
              <w:rPr>
                <w:rFonts w:ascii="Arial" w:hAnsi="Arial"/>
                <w:sz w:val="16"/>
              </w:rPr>
            </w:pPr>
            <w:r w:rsidRPr="00456D72">
              <w:rPr>
                <w:rFonts w:ascii="Arial" w:hAnsi="Arial"/>
                <w:b/>
                <w:sz w:val="16"/>
              </w:rPr>
              <w:t>1</w:t>
            </w:r>
            <w:r w:rsidRPr="00456D72">
              <w:rPr>
                <w:rFonts w:ascii="Arial" w:hAnsi="Arial"/>
                <w:sz w:val="16"/>
              </w:rPr>
              <w:t>. Het risico dat genetisch gemodificeerde lichaam</w:t>
            </w:r>
            <w:r w:rsidR="00004F5F">
              <w:rPr>
                <w:rFonts w:ascii="Arial" w:hAnsi="Arial"/>
                <w:sz w:val="16"/>
              </w:rPr>
              <w:t>s</w:t>
            </w:r>
            <w:r w:rsidRPr="00456D72">
              <w:rPr>
                <w:rFonts w:ascii="Arial" w:hAnsi="Arial"/>
                <w:sz w:val="16"/>
              </w:rPr>
              <w:t xml:space="preserve">cellen vrijkomen in het milieu en vervolgens kunnen persisteren </w:t>
            </w:r>
            <w:r>
              <w:rPr>
                <w:rFonts w:ascii="Arial" w:hAnsi="Arial"/>
                <w:sz w:val="16"/>
              </w:rPr>
              <w:t xml:space="preserve">of dat het naakte DNA vrijkomt in het milieu en wordt opgenomen in eukaryote cellen, </w:t>
            </w:r>
            <w:r w:rsidRPr="00456D72">
              <w:rPr>
                <w:rFonts w:ascii="Arial" w:hAnsi="Arial"/>
                <w:sz w:val="16"/>
              </w:rPr>
              <w:t xml:space="preserve">is verwaarloosbaar klein. </w:t>
            </w:r>
          </w:p>
          <w:p w14:paraId="655B9DFE" w14:textId="77777777" w:rsidR="00CF7C89" w:rsidRPr="00456D72" w:rsidRDefault="00CF7C89" w:rsidP="00485429">
            <w:pPr>
              <w:ind w:right="34"/>
              <w:rPr>
                <w:rFonts w:ascii="Arial" w:hAnsi="Arial"/>
                <w:sz w:val="16"/>
              </w:rPr>
            </w:pPr>
          </w:p>
          <w:p w14:paraId="06C90D31" w14:textId="77777777" w:rsidR="00CF7C89" w:rsidRPr="00456D72" w:rsidRDefault="00CF7C89" w:rsidP="00485429">
            <w:pPr>
              <w:ind w:right="34"/>
              <w:rPr>
                <w:rFonts w:ascii="Arial" w:hAnsi="Arial"/>
                <w:sz w:val="16"/>
              </w:rPr>
            </w:pPr>
            <w:r w:rsidRPr="00456D72">
              <w:rPr>
                <w:rFonts w:ascii="Arial" w:hAnsi="Arial"/>
                <w:b/>
                <w:sz w:val="16"/>
              </w:rPr>
              <w:t>2.</w:t>
            </w:r>
            <w:r w:rsidRPr="00456D72">
              <w:rPr>
                <w:rFonts w:ascii="Arial" w:hAnsi="Arial"/>
                <w:sz w:val="16"/>
              </w:rPr>
              <w:t xml:space="preserve"> Gezien de toedieningswijze buiten de geslachtsklieren is het risico dat genetisch gemodificeerde kiembaancellen ontstaan verwaarloosbaar klein. </w:t>
            </w:r>
          </w:p>
          <w:p w14:paraId="6A0BC433" w14:textId="77777777" w:rsidR="00CF7C89" w:rsidRPr="00456D72" w:rsidRDefault="00CF7C89" w:rsidP="00485429">
            <w:pPr>
              <w:ind w:right="34"/>
              <w:rPr>
                <w:rFonts w:ascii="Arial" w:hAnsi="Arial"/>
                <w:sz w:val="16"/>
              </w:rPr>
            </w:pPr>
          </w:p>
          <w:p w14:paraId="6072C998" w14:textId="77777777" w:rsidR="00CF7C89" w:rsidRPr="00D34D23" w:rsidRDefault="00CF7C89" w:rsidP="00485429">
            <w:pPr>
              <w:ind w:right="34"/>
              <w:rPr>
                <w:rFonts w:ascii="Arial" w:hAnsi="Arial"/>
                <w:sz w:val="16"/>
              </w:rPr>
            </w:pPr>
            <w:r w:rsidRPr="00456D72">
              <w:rPr>
                <w:rFonts w:ascii="Arial" w:hAnsi="Arial"/>
                <w:b/>
                <w:sz w:val="16"/>
              </w:rPr>
              <w:t xml:space="preserve">3. </w:t>
            </w:r>
            <w:r w:rsidRPr="00456D72">
              <w:rPr>
                <w:rFonts w:ascii="Arial" w:hAnsi="Arial"/>
                <w:sz w:val="16"/>
              </w:rPr>
              <w:t xml:space="preserve">Er zijn geen virale sequenties in het </w:t>
            </w:r>
            <w:r>
              <w:rPr>
                <w:rFonts w:ascii="Arial" w:hAnsi="Arial"/>
                <w:sz w:val="16"/>
              </w:rPr>
              <w:t>naakte DNA</w:t>
            </w:r>
            <w:r w:rsidRPr="00456D72">
              <w:rPr>
                <w:rFonts w:ascii="Arial" w:hAnsi="Arial"/>
                <w:sz w:val="16"/>
              </w:rPr>
              <w:t xml:space="preserve"> aanwezig, met uitzondering van een CMV-</w:t>
            </w:r>
            <w:r w:rsidR="00A46BF0">
              <w:rPr>
                <w:rFonts w:ascii="Arial" w:hAnsi="Arial"/>
                <w:sz w:val="16"/>
              </w:rPr>
              <w:t>promoter</w:t>
            </w:r>
            <w:r w:rsidRPr="00456D72">
              <w:rPr>
                <w:rFonts w:ascii="Arial" w:hAnsi="Arial"/>
                <w:sz w:val="16"/>
              </w:rPr>
              <w:t>, een RSV-</w:t>
            </w:r>
            <w:r w:rsidR="00A46BF0">
              <w:rPr>
                <w:rFonts w:ascii="Arial" w:hAnsi="Arial"/>
                <w:sz w:val="16"/>
              </w:rPr>
              <w:t>promoter</w:t>
            </w:r>
            <w:r w:rsidRPr="00456D72">
              <w:rPr>
                <w:rFonts w:ascii="Arial" w:hAnsi="Arial"/>
                <w:sz w:val="16"/>
              </w:rPr>
              <w:t xml:space="preserve">, een SV40 polyadenyleringssignaal en/of een SV40 nucleaire ‘targeting’ sequentie, die kunnen leiden tot recombinatie of andere interacties met virussen, waardoor milieurisico’s zouden kunnen ontstaan. Het risico dat naakt DNA zonder virale sequenties, met uitzondering van de hierboven genoemde </w:t>
            </w:r>
            <w:r w:rsidRPr="00D34D23">
              <w:rPr>
                <w:rFonts w:ascii="Arial" w:hAnsi="Arial"/>
                <w:sz w:val="16"/>
              </w:rPr>
              <w:t>sequenties, wordt ingebouwd in een virus en hierdoor naar derden wordt verspreid is verwaarloosbaar klein.</w:t>
            </w:r>
          </w:p>
          <w:p w14:paraId="2EACA9BB" w14:textId="77777777" w:rsidR="00CF7C89" w:rsidRPr="002B5345" w:rsidRDefault="00CF7C89" w:rsidP="00485429">
            <w:pPr>
              <w:ind w:right="34"/>
              <w:rPr>
                <w:rFonts w:ascii="Arial" w:hAnsi="Arial"/>
                <w:sz w:val="16"/>
              </w:rPr>
            </w:pPr>
          </w:p>
          <w:p w14:paraId="30F838C9" w14:textId="77777777" w:rsidR="00CF7C89" w:rsidRPr="00456D72" w:rsidRDefault="00CF7C89" w:rsidP="00485429">
            <w:pPr>
              <w:ind w:right="34"/>
              <w:rPr>
                <w:rFonts w:ascii="Arial" w:hAnsi="Arial" w:cs="Arial"/>
                <w:i/>
                <w:sz w:val="16"/>
                <w:szCs w:val="16"/>
                <w:u w:val="single"/>
              </w:rPr>
            </w:pPr>
            <w:r w:rsidRPr="00456D72">
              <w:rPr>
                <w:rFonts w:ascii="Arial" w:hAnsi="Arial" w:cs="Arial"/>
                <w:i/>
                <w:sz w:val="16"/>
                <w:szCs w:val="16"/>
                <w:u w:val="single"/>
              </w:rPr>
              <w:t>CMV-</w:t>
            </w:r>
            <w:r w:rsidR="00A46BF0">
              <w:rPr>
                <w:rFonts w:ascii="Arial" w:hAnsi="Arial" w:cs="Arial"/>
                <w:i/>
                <w:sz w:val="16"/>
                <w:szCs w:val="16"/>
                <w:u w:val="single"/>
              </w:rPr>
              <w:t>promoter</w:t>
            </w:r>
            <w:r w:rsidRPr="00456D72">
              <w:rPr>
                <w:rFonts w:ascii="Arial" w:hAnsi="Arial" w:cs="Arial"/>
                <w:i/>
                <w:sz w:val="16"/>
                <w:szCs w:val="16"/>
                <w:u w:val="single"/>
              </w:rPr>
              <w:t xml:space="preserve"> </w:t>
            </w:r>
          </w:p>
          <w:p w14:paraId="3DA7464B" w14:textId="77777777" w:rsidR="00CF7C89" w:rsidRPr="00D34D23" w:rsidRDefault="00CF7C89" w:rsidP="00485429">
            <w:pPr>
              <w:ind w:right="34"/>
              <w:rPr>
                <w:rFonts w:ascii="Arial" w:hAnsi="Arial"/>
                <w:sz w:val="16"/>
              </w:rPr>
            </w:pPr>
            <w:r w:rsidRPr="00D34D23">
              <w:rPr>
                <w:rFonts w:ascii="Arial" w:hAnsi="Arial" w:cs="Arial"/>
                <w:sz w:val="16"/>
                <w:szCs w:val="16"/>
              </w:rPr>
              <w:t xml:space="preserve">De mogelijkheid van recombinatie tussen de HCMV </w:t>
            </w:r>
            <w:r w:rsidR="00A46BF0">
              <w:rPr>
                <w:rFonts w:ascii="Arial" w:hAnsi="Arial" w:cs="Arial"/>
                <w:sz w:val="16"/>
                <w:szCs w:val="16"/>
              </w:rPr>
              <w:t>promoter</w:t>
            </w:r>
            <w:r w:rsidRPr="00D34D23">
              <w:rPr>
                <w:rFonts w:ascii="Arial" w:hAnsi="Arial" w:cs="Arial"/>
                <w:sz w:val="16"/>
                <w:szCs w:val="16"/>
              </w:rPr>
              <w:t xml:space="preserve"> en herpesvirussen die voorkomen in niet-humane primaten kan niet volledig worden uitgesloten.</w:t>
            </w:r>
            <w:r>
              <w:rPr>
                <w:rFonts w:ascii="Arial" w:hAnsi="Arial" w:cs="Arial"/>
                <w:sz w:val="16"/>
                <w:szCs w:val="16"/>
              </w:rPr>
              <w:t xml:space="preserve"> </w:t>
            </w:r>
            <w:r w:rsidRPr="00D34D23">
              <w:rPr>
                <w:rFonts w:ascii="Arial" w:hAnsi="Arial" w:cs="Arial"/>
                <w:sz w:val="16"/>
                <w:szCs w:val="16"/>
              </w:rPr>
              <w:t xml:space="preserve">De risico’s dat, door toepassing van de HCMV </w:t>
            </w:r>
            <w:r w:rsidR="00A46BF0">
              <w:rPr>
                <w:rFonts w:ascii="Arial" w:hAnsi="Arial" w:cs="Arial"/>
                <w:sz w:val="16"/>
                <w:szCs w:val="16"/>
              </w:rPr>
              <w:t>promoter</w:t>
            </w:r>
            <w:r w:rsidRPr="00D34D23">
              <w:rPr>
                <w:rFonts w:ascii="Arial" w:hAnsi="Arial" w:cs="Arial"/>
                <w:sz w:val="16"/>
                <w:szCs w:val="16"/>
              </w:rPr>
              <w:t xml:space="preserve"> in </w:t>
            </w:r>
            <w:r>
              <w:rPr>
                <w:rFonts w:ascii="Arial" w:hAnsi="Arial" w:cs="Arial"/>
                <w:sz w:val="16"/>
                <w:szCs w:val="16"/>
              </w:rPr>
              <w:t xml:space="preserve">andere </w:t>
            </w:r>
            <w:r w:rsidRPr="00D34D23">
              <w:rPr>
                <w:rFonts w:ascii="Arial" w:hAnsi="Arial" w:cs="Arial"/>
                <w:sz w:val="16"/>
                <w:szCs w:val="16"/>
              </w:rPr>
              <w:t xml:space="preserve">proefdieren, vorming van recombinante HCMV virussen optreedt en het daarmee gepaard gaande verspreidingsrisico zijn verwaarloosbaar klein. </w:t>
            </w:r>
          </w:p>
          <w:p w14:paraId="55408BD4" w14:textId="77777777" w:rsidR="00CF7C89" w:rsidRPr="002B5345" w:rsidRDefault="00CF7C89" w:rsidP="00485429">
            <w:pPr>
              <w:ind w:right="34"/>
              <w:rPr>
                <w:rFonts w:ascii="Arial" w:hAnsi="Arial"/>
                <w:sz w:val="16"/>
              </w:rPr>
            </w:pPr>
          </w:p>
          <w:p w14:paraId="28412307" w14:textId="77777777" w:rsidR="00CF7C89" w:rsidRPr="00456D72" w:rsidRDefault="00CF7C89" w:rsidP="00485429">
            <w:pPr>
              <w:ind w:right="34"/>
              <w:rPr>
                <w:rFonts w:ascii="Arial" w:hAnsi="Arial" w:cs="Arial"/>
                <w:i/>
                <w:sz w:val="16"/>
                <w:szCs w:val="16"/>
                <w:u w:val="single"/>
              </w:rPr>
            </w:pPr>
            <w:r w:rsidRPr="00456D72">
              <w:rPr>
                <w:rFonts w:ascii="Arial" w:hAnsi="Arial" w:cs="Arial"/>
                <w:i/>
                <w:sz w:val="16"/>
                <w:szCs w:val="16"/>
                <w:u w:val="single"/>
              </w:rPr>
              <w:t>RSV-</w:t>
            </w:r>
            <w:r w:rsidR="00A46BF0">
              <w:rPr>
                <w:rFonts w:ascii="Arial" w:hAnsi="Arial" w:cs="Arial"/>
                <w:i/>
                <w:sz w:val="16"/>
                <w:szCs w:val="16"/>
                <w:u w:val="single"/>
              </w:rPr>
              <w:t>promoter</w:t>
            </w:r>
          </w:p>
          <w:p w14:paraId="65E9834E" w14:textId="77777777" w:rsidR="00CF7C89" w:rsidRPr="00D34D23" w:rsidRDefault="00CF7C89" w:rsidP="00485429">
            <w:pPr>
              <w:ind w:right="34"/>
              <w:rPr>
                <w:rFonts w:ascii="Arial" w:hAnsi="Arial" w:cs="Arial"/>
                <w:sz w:val="16"/>
                <w:szCs w:val="16"/>
              </w:rPr>
            </w:pPr>
            <w:r w:rsidRPr="00D34D23">
              <w:rPr>
                <w:rFonts w:ascii="Arial" w:hAnsi="Arial" w:cs="Arial"/>
                <w:sz w:val="16"/>
                <w:szCs w:val="16"/>
              </w:rPr>
              <w:t xml:space="preserve">De mogelijkheid van recombinatie tussen de RSV </w:t>
            </w:r>
            <w:r w:rsidR="00A46BF0">
              <w:rPr>
                <w:rFonts w:ascii="Arial" w:hAnsi="Arial" w:cs="Arial"/>
                <w:sz w:val="16"/>
                <w:szCs w:val="16"/>
              </w:rPr>
              <w:t>promoter</w:t>
            </w:r>
            <w:r w:rsidR="00004F5F">
              <w:rPr>
                <w:rFonts w:ascii="Arial" w:hAnsi="Arial" w:cs="Arial"/>
                <w:sz w:val="16"/>
                <w:szCs w:val="16"/>
              </w:rPr>
              <w:t xml:space="preserve"> en </w:t>
            </w:r>
            <w:r w:rsidR="00004F5F">
              <w:rPr>
                <w:rFonts w:ascii="Arial" w:hAnsi="Arial" w:cs="Arial"/>
                <w:sz w:val="16"/>
                <w:szCs w:val="16"/>
              </w:rPr>
              <w:lastRenderedPageBreak/>
              <w:t xml:space="preserve">virussen in kippen kan </w:t>
            </w:r>
            <w:r w:rsidRPr="00D34D23">
              <w:rPr>
                <w:rFonts w:ascii="Arial" w:hAnsi="Arial" w:cs="Arial"/>
                <w:sz w:val="16"/>
                <w:szCs w:val="16"/>
              </w:rPr>
              <w:t>niet volledig worden uitgesloten.</w:t>
            </w:r>
            <w:r w:rsidR="00004F5F">
              <w:rPr>
                <w:rFonts w:ascii="Arial" w:hAnsi="Arial" w:cs="Arial"/>
                <w:sz w:val="16"/>
                <w:szCs w:val="16"/>
              </w:rPr>
              <w:t xml:space="preserve"> </w:t>
            </w:r>
            <w:r w:rsidRPr="00D34D23">
              <w:rPr>
                <w:rFonts w:ascii="Arial" w:hAnsi="Arial" w:cs="Arial"/>
                <w:sz w:val="16"/>
                <w:szCs w:val="16"/>
              </w:rPr>
              <w:t xml:space="preserve">De risico’s dat, door toepassing van de RSV </w:t>
            </w:r>
            <w:r w:rsidR="00A46BF0">
              <w:rPr>
                <w:rFonts w:ascii="Arial" w:hAnsi="Arial" w:cs="Arial"/>
                <w:sz w:val="16"/>
                <w:szCs w:val="16"/>
              </w:rPr>
              <w:t>promoter</w:t>
            </w:r>
            <w:r w:rsidRPr="00D34D23">
              <w:rPr>
                <w:rFonts w:ascii="Arial" w:hAnsi="Arial" w:cs="Arial"/>
                <w:sz w:val="16"/>
                <w:szCs w:val="16"/>
              </w:rPr>
              <w:t xml:space="preserve"> in </w:t>
            </w:r>
            <w:r>
              <w:rPr>
                <w:rFonts w:ascii="Arial" w:hAnsi="Arial" w:cs="Arial"/>
                <w:sz w:val="16"/>
                <w:szCs w:val="16"/>
              </w:rPr>
              <w:t xml:space="preserve">andere </w:t>
            </w:r>
            <w:r w:rsidRPr="00D34D23">
              <w:rPr>
                <w:rFonts w:ascii="Arial" w:hAnsi="Arial" w:cs="Arial"/>
                <w:sz w:val="16"/>
                <w:szCs w:val="16"/>
              </w:rPr>
              <w:t xml:space="preserve">proefdieren, vorming van recombinante virussen optreedt en het daarmee gepaard gaande verspreidingsrisico zijn verwaarloosbaar klein. </w:t>
            </w:r>
          </w:p>
          <w:p w14:paraId="4A5F3747" w14:textId="77777777" w:rsidR="00CF7C89" w:rsidRPr="002B5345" w:rsidRDefault="00CF7C89" w:rsidP="00485429">
            <w:pPr>
              <w:ind w:right="34"/>
              <w:rPr>
                <w:rFonts w:ascii="Arial" w:hAnsi="Arial" w:cs="Arial"/>
                <w:sz w:val="16"/>
                <w:szCs w:val="16"/>
              </w:rPr>
            </w:pPr>
          </w:p>
          <w:p w14:paraId="41D886DE" w14:textId="77777777" w:rsidR="00CF7C89" w:rsidRPr="00456D72" w:rsidRDefault="00CF7C89" w:rsidP="00485429">
            <w:pPr>
              <w:pStyle w:val="Geenafstand"/>
              <w:rPr>
                <w:rFonts w:ascii="Arial" w:hAnsi="Arial" w:cs="Arial"/>
                <w:i/>
                <w:sz w:val="16"/>
                <w:szCs w:val="16"/>
                <w:u w:val="single"/>
                <w:lang w:val="nl-NL"/>
              </w:rPr>
            </w:pPr>
            <w:r w:rsidRPr="00456D72">
              <w:rPr>
                <w:rFonts w:ascii="Arial" w:hAnsi="Arial" w:cs="Arial"/>
                <w:i/>
                <w:sz w:val="16"/>
                <w:szCs w:val="16"/>
                <w:u w:val="single"/>
                <w:lang w:val="nl-NL"/>
              </w:rPr>
              <w:t>SV40 polyadenyleringssignaal</w:t>
            </w:r>
          </w:p>
          <w:p w14:paraId="2ABAD7F4" w14:textId="77777777" w:rsidR="00CF7C89" w:rsidRPr="00D34D23" w:rsidRDefault="00CF7C89" w:rsidP="00485429">
            <w:pPr>
              <w:ind w:right="34"/>
              <w:rPr>
                <w:rFonts w:ascii="Arial" w:hAnsi="Arial" w:cs="Arial"/>
                <w:sz w:val="16"/>
                <w:szCs w:val="16"/>
              </w:rPr>
            </w:pPr>
            <w:r w:rsidRPr="00D34D23">
              <w:rPr>
                <w:rFonts w:ascii="Arial" w:hAnsi="Arial" w:cs="Arial"/>
                <w:sz w:val="16"/>
                <w:szCs w:val="16"/>
              </w:rPr>
              <w:t xml:space="preserve">De mogelijkheid van recombinatie tussen het SV40 polyadenyleringssignaal en wildtype SV40 in niet-humane primaten kan echter niet volledig worden uitgesloten. De risico’s dat, door toepassing van de SV40 polyadenyleringssignaal in </w:t>
            </w:r>
            <w:r>
              <w:rPr>
                <w:rFonts w:ascii="Arial" w:hAnsi="Arial" w:cs="Arial"/>
                <w:sz w:val="16"/>
                <w:szCs w:val="16"/>
              </w:rPr>
              <w:t xml:space="preserve">andere </w:t>
            </w:r>
            <w:r w:rsidRPr="00D34D23">
              <w:rPr>
                <w:rFonts w:ascii="Arial" w:hAnsi="Arial" w:cs="Arial"/>
                <w:sz w:val="16"/>
                <w:szCs w:val="16"/>
              </w:rPr>
              <w:t xml:space="preserve">proefdieren, vorming van recombinante virussen optreedt en het daarmee gepaard gaande verspreidingsrisico zijn verwaarloosbaar klein. </w:t>
            </w:r>
          </w:p>
          <w:p w14:paraId="5CFB754B" w14:textId="77777777" w:rsidR="00CF7C89" w:rsidRPr="002B5345" w:rsidRDefault="00CF7C89" w:rsidP="00485429">
            <w:pPr>
              <w:ind w:right="34"/>
              <w:rPr>
                <w:rFonts w:ascii="Arial" w:hAnsi="Arial" w:cs="Arial"/>
                <w:sz w:val="16"/>
                <w:szCs w:val="16"/>
              </w:rPr>
            </w:pPr>
          </w:p>
          <w:p w14:paraId="35CFAD4A" w14:textId="77777777" w:rsidR="00CF7C89" w:rsidRPr="00D34D23" w:rsidRDefault="00CF7C89" w:rsidP="00485429">
            <w:pPr>
              <w:ind w:right="34"/>
              <w:rPr>
                <w:rFonts w:ascii="Arial" w:hAnsi="Arial" w:cs="Arial"/>
                <w:i/>
                <w:sz w:val="16"/>
                <w:szCs w:val="16"/>
                <w:u w:val="single"/>
              </w:rPr>
            </w:pPr>
            <w:r w:rsidRPr="00D34D23">
              <w:rPr>
                <w:rFonts w:ascii="Arial" w:hAnsi="Arial"/>
                <w:i/>
                <w:sz w:val="16"/>
                <w:u w:val="single"/>
              </w:rPr>
              <w:t>SV40 nucleaire ‘targeting’ sequentie</w:t>
            </w:r>
            <w:r w:rsidRPr="00D34D23">
              <w:rPr>
                <w:rFonts w:ascii="Arial" w:hAnsi="Arial" w:cs="Arial"/>
                <w:i/>
                <w:sz w:val="16"/>
                <w:szCs w:val="16"/>
                <w:u w:val="single"/>
              </w:rPr>
              <w:t xml:space="preserve"> </w:t>
            </w:r>
          </w:p>
          <w:p w14:paraId="7B37D110" w14:textId="77777777" w:rsidR="00CF7C89" w:rsidRPr="00D34D23" w:rsidRDefault="00CF7C89" w:rsidP="00485429">
            <w:pPr>
              <w:ind w:right="34"/>
              <w:rPr>
                <w:rFonts w:ascii="Arial" w:hAnsi="Arial" w:cs="Arial"/>
                <w:sz w:val="16"/>
                <w:szCs w:val="16"/>
              </w:rPr>
            </w:pPr>
            <w:r w:rsidRPr="00D34D23">
              <w:rPr>
                <w:rFonts w:ascii="Arial" w:hAnsi="Arial" w:cs="Arial"/>
                <w:sz w:val="16"/>
                <w:szCs w:val="16"/>
              </w:rPr>
              <w:t xml:space="preserve">De mogelijkheid van recombinatie tussen de </w:t>
            </w:r>
            <w:r w:rsidRPr="00D34D23">
              <w:rPr>
                <w:rFonts w:ascii="Arial" w:hAnsi="Arial"/>
                <w:sz w:val="16"/>
              </w:rPr>
              <w:t>SV40 nucleaire ‘targeting’ sequentie</w:t>
            </w:r>
            <w:r w:rsidRPr="00D34D23">
              <w:rPr>
                <w:rFonts w:ascii="Arial" w:hAnsi="Arial" w:cs="Arial"/>
                <w:sz w:val="16"/>
                <w:szCs w:val="16"/>
              </w:rPr>
              <w:t xml:space="preserve"> en wildtype SV40 in niet-humane primaten kan echter niet volledig worden uitgesloten. De risico’s dat, door toepassing van de </w:t>
            </w:r>
            <w:r w:rsidRPr="00D34D23">
              <w:rPr>
                <w:rFonts w:ascii="Arial" w:hAnsi="Arial"/>
                <w:sz w:val="16"/>
              </w:rPr>
              <w:t>SV40 nucleaire ‘targeting’ sequentie</w:t>
            </w:r>
            <w:r w:rsidRPr="00D34D23">
              <w:rPr>
                <w:rFonts w:ascii="Arial" w:hAnsi="Arial" w:cs="Arial"/>
                <w:sz w:val="16"/>
                <w:szCs w:val="16"/>
              </w:rPr>
              <w:t xml:space="preserve"> in </w:t>
            </w:r>
            <w:r>
              <w:rPr>
                <w:rFonts w:ascii="Arial" w:hAnsi="Arial" w:cs="Arial"/>
                <w:sz w:val="16"/>
                <w:szCs w:val="16"/>
              </w:rPr>
              <w:t xml:space="preserve">andere </w:t>
            </w:r>
            <w:r w:rsidRPr="00D34D23">
              <w:rPr>
                <w:rFonts w:ascii="Arial" w:hAnsi="Arial" w:cs="Arial"/>
                <w:sz w:val="16"/>
                <w:szCs w:val="16"/>
              </w:rPr>
              <w:t xml:space="preserve">proefdieren, vorming van recombinante virussen optreedt en het daarmee gepaard gaande verspreidingsrisico zijn verwaarloosbaar klein. </w:t>
            </w:r>
          </w:p>
          <w:p w14:paraId="275C4335" w14:textId="77777777" w:rsidR="00CF7C89" w:rsidRPr="00D34D23" w:rsidRDefault="00CF7C89" w:rsidP="00485429">
            <w:pPr>
              <w:ind w:right="34"/>
              <w:rPr>
                <w:rFonts w:ascii="Arial" w:hAnsi="Arial"/>
                <w:sz w:val="16"/>
              </w:rPr>
            </w:pPr>
          </w:p>
          <w:p w14:paraId="198B0D6A" w14:textId="77777777" w:rsidR="00CF7C89" w:rsidRPr="00D34D23" w:rsidRDefault="00CF7C89" w:rsidP="00485429">
            <w:pPr>
              <w:ind w:right="34"/>
              <w:rPr>
                <w:sz w:val="20"/>
              </w:rPr>
            </w:pPr>
            <w:r w:rsidRPr="00D34D23">
              <w:rPr>
                <w:rFonts w:ascii="Arial" w:hAnsi="Arial"/>
                <w:b/>
                <w:sz w:val="16"/>
              </w:rPr>
              <w:t>4.</w:t>
            </w:r>
            <w:r w:rsidRPr="00D34D23">
              <w:rPr>
                <w:rFonts w:ascii="Arial" w:hAnsi="Arial"/>
                <w:sz w:val="16"/>
              </w:rPr>
              <w:t xml:space="preserve"> Er is een geringe kans dat het </w:t>
            </w:r>
            <w:r>
              <w:rPr>
                <w:rFonts w:ascii="Arial" w:hAnsi="Arial"/>
                <w:sz w:val="16"/>
              </w:rPr>
              <w:t>naakte DNA</w:t>
            </w:r>
            <w:r w:rsidRPr="00D34D23">
              <w:rPr>
                <w:rFonts w:ascii="Arial" w:hAnsi="Arial"/>
                <w:sz w:val="16"/>
              </w:rPr>
              <w:t xml:space="preserve"> zich verspreidt in het milieu door opname in bacteriën. Dit risico moet op afdoende wijze worden voorkomen.</w:t>
            </w:r>
          </w:p>
          <w:p w14:paraId="068E6817" w14:textId="77777777" w:rsidR="00CF7C89" w:rsidRPr="00D34D23" w:rsidRDefault="00CF7C89" w:rsidP="00485429">
            <w:pPr>
              <w:ind w:right="34"/>
              <w:rPr>
                <w:sz w:val="20"/>
              </w:rPr>
            </w:pPr>
          </w:p>
          <w:p w14:paraId="203BDFE6" w14:textId="77777777" w:rsidR="00CF7C89" w:rsidRPr="002B5345" w:rsidRDefault="00CF7C89" w:rsidP="00485429">
            <w:pPr>
              <w:ind w:right="34"/>
              <w:rPr>
                <w:sz w:val="20"/>
              </w:rPr>
            </w:pPr>
          </w:p>
          <w:p w14:paraId="34092E1B" w14:textId="77777777" w:rsidR="00CF7C89" w:rsidRPr="00456D72" w:rsidRDefault="00CF7C89" w:rsidP="00485429">
            <w:pPr>
              <w:ind w:right="34"/>
              <w:rPr>
                <w:sz w:val="20"/>
              </w:rPr>
            </w:pPr>
          </w:p>
          <w:p w14:paraId="5F3A9A72" w14:textId="77777777" w:rsidR="00CF7C89" w:rsidRPr="00456D72" w:rsidRDefault="00CF7C89" w:rsidP="00485429">
            <w:pPr>
              <w:ind w:right="34"/>
              <w:rPr>
                <w:sz w:val="20"/>
              </w:rPr>
            </w:pPr>
          </w:p>
          <w:p w14:paraId="6644030B" w14:textId="77777777" w:rsidR="00CF7C89" w:rsidRPr="00456D72" w:rsidRDefault="00CF7C89" w:rsidP="00485429">
            <w:pPr>
              <w:ind w:right="34"/>
              <w:rPr>
                <w:sz w:val="20"/>
              </w:rPr>
            </w:pPr>
          </w:p>
          <w:p w14:paraId="5A35B1F5" w14:textId="77777777" w:rsidR="00CF7C89" w:rsidRPr="00456D72" w:rsidRDefault="00CF7C89" w:rsidP="00485429">
            <w:pPr>
              <w:ind w:right="34"/>
              <w:rPr>
                <w:sz w:val="20"/>
              </w:rPr>
            </w:pPr>
          </w:p>
          <w:p w14:paraId="58F8F299" w14:textId="77777777" w:rsidR="00CF7C89" w:rsidRPr="00456D72" w:rsidRDefault="00CF7C89" w:rsidP="00485429">
            <w:pPr>
              <w:ind w:right="34"/>
              <w:rPr>
                <w:rFonts w:ascii="Arial" w:hAnsi="Arial" w:cs="Arial"/>
                <w:b/>
                <w:sz w:val="16"/>
                <w:szCs w:val="16"/>
              </w:rPr>
            </w:pPr>
          </w:p>
        </w:tc>
      </w:tr>
      <w:tr w:rsidR="00CF7C89" w:rsidRPr="00456D72" w14:paraId="0AF518FD" w14:textId="77777777" w:rsidTr="00485429">
        <w:tblPrEx>
          <w:tblCellMar>
            <w:top w:w="0" w:type="dxa"/>
            <w:bottom w:w="0" w:type="dxa"/>
          </w:tblCellMar>
        </w:tblPrEx>
        <w:tc>
          <w:tcPr>
            <w:tcW w:w="14176" w:type="dxa"/>
            <w:gridSpan w:val="3"/>
            <w:shd w:val="clear" w:color="auto" w:fill="FFFFFF"/>
            <w:vAlign w:val="bottom"/>
          </w:tcPr>
          <w:p w14:paraId="7B5BC72E" w14:textId="77777777" w:rsidR="00CF7C89" w:rsidRPr="00456D72" w:rsidRDefault="00CF7C89" w:rsidP="00485429">
            <w:pPr>
              <w:ind w:right="34"/>
              <w:rPr>
                <w:rFonts w:ascii="Arial" w:hAnsi="Arial" w:cs="Arial"/>
                <w:b/>
                <w:sz w:val="18"/>
                <w:szCs w:val="18"/>
              </w:rPr>
            </w:pPr>
            <w:r w:rsidRPr="00456D72">
              <w:rPr>
                <w:rFonts w:ascii="Arial" w:hAnsi="Arial" w:cs="Arial"/>
                <w:b/>
                <w:sz w:val="18"/>
                <w:szCs w:val="18"/>
              </w:rPr>
              <w:lastRenderedPageBreak/>
              <w:t>B. Selectieve voordelen</w:t>
            </w:r>
          </w:p>
        </w:tc>
      </w:tr>
      <w:tr w:rsidR="00CF7C89" w:rsidRPr="00456D72" w14:paraId="537AAC6F" w14:textId="77777777" w:rsidTr="00485429">
        <w:tblPrEx>
          <w:tblCellMar>
            <w:top w:w="0" w:type="dxa"/>
            <w:bottom w:w="0" w:type="dxa"/>
          </w:tblCellMar>
        </w:tblPrEx>
        <w:tc>
          <w:tcPr>
            <w:tcW w:w="4725" w:type="dxa"/>
          </w:tcPr>
          <w:p w14:paraId="77CC5D53" w14:textId="77777777" w:rsidR="00CF7C89" w:rsidRPr="00456D72" w:rsidRDefault="00CF7C89" w:rsidP="00485429">
            <w:pPr>
              <w:ind w:right="34"/>
              <w:rPr>
                <w:rFonts w:ascii="Arial" w:hAnsi="Arial" w:cs="Arial"/>
                <w:sz w:val="16"/>
                <w:szCs w:val="16"/>
              </w:rPr>
            </w:pPr>
          </w:p>
          <w:p w14:paraId="76253AED"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Voor de milieurisico</w:t>
            </w:r>
            <w:r>
              <w:rPr>
                <w:rFonts w:ascii="Arial" w:hAnsi="Arial" w:cs="Arial"/>
                <w:sz w:val="16"/>
                <w:szCs w:val="16"/>
              </w:rPr>
              <w:t>beoordeling</w:t>
            </w:r>
            <w:r w:rsidRPr="00456D72">
              <w:rPr>
                <w:rFonts w:ascii="Arial" w:hAnsi="Arial" w:cs="Arial"/>
                <w:sz w:val="16"/>
                <w:szCs w:val="16"/>
              </w:rPr>
              <w:t xml:space="preserve"> van naakt DNA toegepast in</w:t>
            </w:r>
          </w:p>
          <w:p w14:paraId="0D528705" w14:textId="77777777" w:rsidR="00CF7C89" w:rsidRPr="00D34D23" w:rsidRDefault="00CF7C89" w:rsidP="00485429">
            <w:pPr>
              <w:ind w:right="34"/>
              <w:rPr>
                <w:rFonts w:ascii="Arial" w:hAnsi="Arial" w:cs="Arial"/>
                <w:sz w:val="16"/>
                <w:szCs w:val="16"/>
              </w:rPr>
            </w:pPr>
            <w:r>
              <w:rPr>
                <w:rFonts w:ascii="Arial" w:hAnsi="Arial" w:cs="Arial"/>
                <w:sz w:val="16"/>
                <w:szCs w:val="16"/>
              </w:rPr>
              <w:t xml:space="preserve">veterinair </w:t>
            </w:r>
            <w:r w:rsidRPr="00D34D23">
              <w:rPr>
                <w:rFonts w:ascii="Arial" w:hAnsi="Arial" w:cs="Arial"/>
                <w:sz w:val="16"/>
                <w:szCs w:val="16"/>
              </w:rPr>
              <w:t>onderzoek zijn die selectieve voordelen</w:t>
            </w:r>
          </w:p>
          <w:p w14:paraId="3212741A" w14:textId="77777777" w:rsidR="00CF7C89" w:rsidRPr="002B5345" w:rsidRDefault="00CF7C89" w:rsidP="00485429">
            <w:pPr>
              <w:ind w:right="34"/>
              <w:rPr>
                <w:rFonts w:ascii="Arial" w:hAnsi="Arial" w:cs="Arial"/>
                <w:sz w:val="16"/>
                <w:szCs w:val="16"/>
              </w:rPr>
            </w:pPr>
            <w:r w:rsidRPr="002B5345">
              <w:rPr>
                <w:rFonts w:ascii="Arial" w:hAnsi="Arial" w:cs="Arial"/>
                <w:sz w:val="16"/>
                <w:szCs w:val="16"/>
              </w:rPr>
              <w:t>relevant die leiden tot verhoogde persistentie en invasiviteit.</w:t>
            </w:r>
          </w:p>
          <w:p w14:paraId="08FCE683"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De oorzaak-gevolg relaties die hierbij een rol spelen zijn</w:t>
            </w:r>
          </w:p>
          <w:p w14:paraId="6923D3A1"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 xml:space="preserve">behandeld onder A. De vraag is of het </w:t>
            </w:r>
            <w:r>
              <w:rPr>
                <w:rFonts w:ascii="Arial" w:hAnsi="Arial" w:cs="Arial"/>
                <w:sz w:val="16"/>
                <w:szCs w:val="16"/>
              </w:rPr>
              <w:t>naakte DNA</w:t>
            </w:r>
            <w:r w:rsidRPr="00456D72">
              <w:rPr>
                <w:rFonts w:ascii="Arial" w:hAnsi="Arial" w:cs="Arial"/>
                <w:sz w:val="16"/>
                <w:szCs w:val="16"/>
              </w:rPr>
              <w:t xml:space="preserve"> als gevolg van de aanwezige sequenties of cellen die het </w:t>
            </w:r>
            <w:r>
              <w:rPr>
                <w:rFonts w:ascii="Arial" w:hAnsi="Arial" w:cs="Arial"/>
                <w:sz w:val="16"/>
                <w:szCs w:val="16"/>
              </w:rPr>
              <w:t>naakte DNA</w:t>
            </w:r>
            <w:r w:rsidRPr="00456D72">
              <w:rPr>
                <w:rFonts w:ascii="Arial" w:hAnsi="Arial" w:cs="Arial"/>
                <w:sz w:val="16"/>
                <w:szCs w:val="16"/>
              </w:rPr>
              <w:t xml:space="preserve"> hebben opgenomen een dusdanig selectief voordeel kan verkrijgen. </w:t>
            </w:r>
          </w:p>
          <w:p w14:paraId="1E7AAF7E" w14:textId="77777777" w:rsidR="00CF7C89" w:rsidRPr="00456D72" w:rsidRDefault="00CF7C89" w:rsidP="00485429">
            <w:pPr>
              <w:ind w:right="34"/>
              <w:rPr>
                <w:rFonts w:ascii="Arial" w:hAnsi="Arial" w:cs="Arial"/>
                <w:sz w:val="16"/>
                <w:szCs w:val="16"/>
              </w:rPr>
            </w:pPr>
          </w:p>
        </w:tc>
        <w:tc>
          <w:tcPr>
            <w:tcW w:w="4725" w:type="dxa"/>
          </w:tcPr>
          <w:p w14:paraId="63AB2CBE" w14:textId="77777777" w:rsidR="00CF7C89" w:rsidRPr="00456D72" w:rsidRDefault="00CF7C89" w:rsidP="00485429">
            <w:pPr>
              <w:ind w:right="34"/>
              <w:rPr>
                <w:rFonts w:ascii="Arial" w:hAnsi="Arial" w:cs="Arial"/>
                <w:b/>
                <w:sz w:val="16"/>
                <w:szCs w:val="16"/>
              </w:rPr>
            </w:pPr>
          </w:p>
          <w:p w14:paraId="38E0692A" w14:textId="77777777" w:rsidR="00CF7C89" w:rsidRPr="00456D72" w:rsidRDefault="00CF7C89" w:rsidP="00485429">
            <w:pPr>
              <w:ind w:right="34"/>
              <w:rPr>
                <w:rFonts w:ascii="Arial" w:hAnsi="Arial" w:cs="Arial"/>
                <w:b/>
                <w:sz w:val="16"/>
                <w:szCs w:val="16"/>
              </w:rPr>
            </w:pPr>
            <w:r w:rsidRPr="00456D72">
              <w:rPr>
                <w:rFonts w:ascii="Arial" w:hAnsi="Arial" w:cs="Arial"/>
                <w:b/>
                <w:sz w:val="16"/>
                <w:szCs w:val="16"/>
              </w:rPr>
              <w:t>Evaluatie van mogelijke gevolgen, indien ze optreden, en</w:t>
            </w:r>
          </w:p>
          <w:p w14:paraId="142F3891" w14:textId="77777777" w:rsidR="00CF7C89" w:rsidRPr="00456D72" w:rsidRDefault="00CF7C89" w:rsidP="00485429">
            <w:pPr>
              <w:ind w:right="34"/>
              <w:rPr>
                <w:rFonts w:ascii="Arial" w:hAnsi="Arial" w:cs="Arial"/>
                <w:b/>
                <w:sz w:val="16"/>
                <w:szCs w:val="16"/>
              </w:rPr>
            </w:pPr>
            <w:r w:rsidRPr="00456D72">
              <w:rPr>
                <w:rFonts w:ascii="Arial" w:hAnsi="Arial" w:cs="Arial"/>
                <w:b/>
                <w:sz w:val="16"/>
                <w:szCs w:val="16"/>
              </w:rPr>
              <w:t>de waarschijnlijkheid van het schadelijke effect.</w:t>
            </w:r>
          </w:p>
          <w:p w14:paraId="7299D103" w14:textId="77777777" w:rsidR="00CF7C89" w:rsidRPr="00456D72" w:rsidRDefault="00CF7C89" w:rsidP="00485429">
            <w:pPr>
              <w:ind w:right="34"/>
              <w:rPr>
                <w:rFonts w:ascii="Arial" w:hAnsi="Arial" w:cs="Arial"/>
                <w:sz w:val="16"/>
                <w:szCs w:val="16"/>
              </w:rPr>
            </w:pPr>
          </w:p>
          <w:p w14:paraId="11F46517"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Naakt DNA is een molecuul zonder eigenschappen van een levend organisme of virus en kan als zodanig niet worden gezien als een GGO. De mogelijke gevolgen en de waarschijnlijkheid van een verhoogd selectief voordeel van naakt DNA is daarom niet aan de orde.</w:t>
            </w:r>
          </w:p>
          <w:p w14:paraId="67D6E6B7" w14:textId="77777777" w:rsidR="00CF7C89" w:rsidRPr="00F57AC8" w:rsidRDefault="00CF7C89" w:rsidP="00485429">
            <w:pPr>
              <w:ind w:right="34"/>
              <w:rPr>
                <w:rFonts w:ascii="Arial" w:hAnsi="Arial" w:cs="Arial"/>
                <w:sz w:val="16"/>
                <w:szCs w:val="16"/>
              </w:rPr>
            </w:pPr>
            <w:r w:rsidRPr="00456D72">
              <w:rPr>
                <w:rFonts w:ascii="Arial" w:hAnsi="Arial" w:cs="Arial"/>
                <w:sz w:val="16"/>
                <w:szCs w:val="16"/>
              </w:rPr>
              <w:t xml:space="preserve">Toegediend </w:t>
            </w:r>
            <w:r w:rsidRPr="00B779CF">
              <w:rPr>
                <w:rFonts w:ascii="Arial" w:hAnsi="Arial" w:cs="Arial"/>
                <w:sz w:val="16"/>
                <w:szCs w:val="16"/>
              </w:rPr>
              <w:t xml:space="preserve">naakt DNA kan in het proefdier terechtkomen in lichaamscellen, waardoor een aantal genetisch gemodificeerde cellen ontstaat. Verder bestaat de mogelijkheid dat het </w:t>
            </w:r>
            <w:r>
              <w:rPr>
                <w:rFonts w:ascii="Arial" w:hAnsi="Arial" w:cs="Arial"/>
                <w:sz w:val="16"/>
                <w:szCs w:val="16"/>
              </w:rPr>
              <w:t>naakte DNA</w:t>
            </w:r>
            <w:r w:rsidRPr="00B779CF">
              <w:rPr>
                <w:rFonts w:ascii="Arial" w:hAnsi="Arial" w:cs="Arial"/>
                <w:sz w:val="16"/>
                <w:szCs w:val="16"/>
              </w:rPr>
              <w:t xml:space="preserve"> in zijn geheel of gedeeltelijk worden geïntegreerd in een </w:t>
            </w:r>
            <w:r w:rsidRPr="00B779CF">
              <w:rPr>
                <w:rFonts w:ascii="Arial" w:hAnsi="Arial" w:cs="Arial"/>
                <w:sz w:val="16"/>
                <w:szCs w:val="16"/>
              </w:rPr>
              <w:lastRenderedPageBreak/>
              <w:t>genoom van een virus, bijvoorbeeld door recombinatie, of in contact komt met bacteriën. De beschouwing van mogelijke gebeurtenissen die vervolgens zouden kunnen optreden zijn beschreven onder onderdeel A.</w:t>
            </w:r>
            <w:r>
              <w:rPr>
                <w:rFonts w:ascii="Arial" w:hAnsi="Arial" w:cs="Arial"/>
                <w:sz w:val="16"/>
                <w:szCs w:val="16"/>
              </w:rPr>
              <w:t xml:space="preserve"> Zoals onder A beschreven is ook hier de verspreidingsroute via bacteriën </w:t>
            </w:r>
            <w:r w:rsidRPr="00D807DA">
              <w:rPr>
                <w:rFonts w:ascii="Arial" w:hAnsi="Arial" w:cs="Arial"/>
                <w:sz w:val="16"/>
                <w:szCs w:val="16"/>
              </w:rPr>
              <w:t>of door recombinatie met virussen</w:t>
            </w:r>
            <w:r>
              <w:rPr>
                <w:rFonts w:ascii="Arial" w:hAnsi="Arial" w:cs="Arial"/>
                <w:sz w:val="16"/>
                <w:szCs w:val="16"/>
              </w:rPr>
              <w:t xml:space="preserve"> de enige relevante gebeurtenissen.</w:t>
            </w:r>
          </w:p>
          <w:p w14:paraId="3A5DDFA2" w14:textId="77777777" w:rsidR="00CF7C89" w:rsidRPr="002B5345" w:rsidRDefault="00CF7C89" w:rsidP="00485429">
            <w:pPr>
              <w:ind w:right="34"/>
              <w:rPr>
                <w:rFonts w:ascii="Arial" w:hAnsi="Arial" w:cs="Arial"/>
                <w:sz w:val="16"/>
                <w:szCs w:val="16"/>
              </w:rPr>
            </w:pPr>
          </w:p>
        </w:tc>
        <w:tc>
          <w:tcPr>
            <w:tcW w:w="4726" w:type="dxa"/>
          </w:tcPr>
          <w:p w14:paraId="3E592BEF" w14:textId="77777777" w:rsidR="00CF7C89" w:rsidRPr="00456D72" w:rsidRDefault="00CF7C89" w:rsidP="00485429">
            <w:pPr>
              <w:ind w:right="34"/>
              <w:rPr>
                <w:rFonts w:ascii="Arial" w:hAnsi="Arial"/>
                <w:sz w:val="16"/>
              </w:rPr>
            </w:pPr>
          </w:p>
          <w:p w14:paraId="7DF740BE" w14:textId="77777777" w:rsidR="00CF7C89" w:rsidRPr="00456D72" w:rsidRDefault="00CF7C89" w:rsidP="00485429">
            <w:pPr>
              <w:ind w:right="34"/>
              <w:rPr>
                <w:sz w:val="20"/>
              </w:rPr>
            </w:pPr>
            <w:r w:rsidRPr="00456D72">
              <w:rPr>
                <w:rFonts w:ascii="Arial" w:hAnsi="Arial"/>
                <w:sz w:val="16"/>
              </w:rPr>
              <w:t xml:space="preserve">Er is een geringe kans dat het </w:t>
            </w:r>
            <w:r>
              <w:rPr>
                <w:rFonts w:ascii="Arial" w:hAnsi="Arial"/>
                <w:sz w:val="16"/>
              </w:rPr>
              <w:t>naakte DNA</w:t>
            </w:r>
            <w:r w:rsidRPr="00456D72">
              <w:rPr>
                <w:rFonts w:ascii="Arial" w:hAnsi="Arial"/>
                <w:sz w:val="16"/>
              </w:rPr>
              <w:t xml:space="preserve"> zich verspreidt in het milieu door opname in bacteriën</w:t>
            </w:r>
            <w:r>
              <w:rPr>
                <w:rFonts w:ascii="Arial" w:hAnsi="Arial"/>
                <w:sz w:val="16"/>
              </w:rPr>
              <w:t xml:space="preserve"> </w:t>
            </w:r>
            <w:r w:rsidRPr="00456D72">
              <w:rPr>
                <w:rFonts w:ascii="Arial" w:hAnsi="Arial" w:cs="Arial"/>
                <w:sz w:val="16"/>
                <w:szCs w:val="16"/>
              </w:rPr>
              <w:t>of door recombinatie met virussen</w:t>
            </w:r>
            <w:r w:rsidRPr="00456D72">
              <w:rPr>
                <w:rFonts w:ascii="Arial" w:hAnsi="Arial"/>
                <w:sz w:val="16"/>
              </w:rPr>
              <w:t>. Dit risico moet op afdoende wijze worden voorkomen.</w:t>
            </w:r>
          </w:p>
          <w:p w14:paraId="117BBFD3" w14:textId="77777777" w:rsidR="00CF7C89" w:rsidRPr="00456D72" w:rsidRDefault="00CF7C89" w:rsidP="00485429">
            <w:pPr>
              <w:ind w:right="34"/>
              <w:rPr>
                <w:rFonts w:ascii="Arial" w:hAnsi="Arial" w:cs="Arial"/>
                <w:sz w:val="16"/>
                <w:szCs w:val="16"/>
              </w:rPr>
            </w:pPr>
          </w:p>
        </w:tc>
      </w:tr>
      <w:tr w:rsidR="00CF7C89" w:rsidRPr="00456D72" w14:paraId="499D2578" w14:textId="77777777" w:rsidTr="00485429">
        <w:tblPrEx>
          <w:tblCellMar>
            <w:top w:w="0" w:type="dxa"/>
            <w:bottom w:w="0" w:type="dxa"/>
          </w:tblCellMar>
        </w:tblPrEx>
        <w:tc>
          <w:tcPr>
            <w:tcW w:w="14176" w:type="dxa"/>
            <w:gridSpan w:val="3"/>
            <w:shd w:val="clear" w:color="auto" w:fill="FFFFFF"/>
            <w:vAlign w:val="bottom"/>
          </w:tcPr>
          <w:p w14:paraId="243613AA" w14:textId="77777777" w:rsidR="00CF7C89" w:rsidRPr="00456D72" w:rsidRDefault="00CF7C89" w:rsidP="00525178">
            <w:pPr>
              <w:ind w:right="34"/>
              <w:rPr>
                <w:b/>
                <w:i/>
                <w:sz w:val="18"/>
                <w:szCs w:val="18"/>
              </w:rPr>
            </w:pPr>
            <w:r w:rsidRPr="00525178">
              <w:rPr>
                <w:rFonts w:ascii="Arial" w:hAnsi="Arial" w:cs="Arial"/>
                <w:b/>
                <w:sz w:val="18"/>
                <w:szCs w:val="18"/>
              </w:rPr>
              <w:t>C. Kans op genoverdracht op andere soorten en de kans dat hierdoor selectieve voor- of nadelen op deze soorten worden overgedragen</w:t>
            </w:r>
          </w:p>
        </w:tc>
      </w:tr>
      <w:tr w:rsidR="00CF7C89" w:rsidRPr="00456D72" w14:paraId="3B797C39" w14:textId="77777777" w:rsidTr="00485429">
        <w:tblPrEx>
          <w:tblCellMar>
            <w:top w:w="0" w:type="dxa"/>
            <w:bottom w:w="0" w:type="dxa"/>
          </w:tblCellMar>
        </w:tblPrEx>
        <w:tc>
          <w:tcPr>
            <w:tcW w:w="4725" w:type="dxa"/>
          </w:tcPr>
          <w:p w14:paraId="2CB335BA" w14:textId="77777777" w:rsidR="00CF7C89" w:rsidRPr="00456D72" w:rsidRDefault="00CF7C89" w:rsidP="00485429">
            <w:pPr>
              <w:ind w:right="34"/>
              <w:rPr>
                <w:rFonts w:ascii="Arial" w:hAnsi="Arial" w:cs="Arial"/>
                <w:sz w:val="16"/>
                <w:szCs w:val="16"/>
              </w:rPr>
            </w:pPr>
          </w:p>
          <w:p w14:paraId="7220DED5"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Genoverdracht op andere soorten kan plaatsvinden door</w:t>
            </w:r>
          </w:p>
          <w:p w14:paraId="72118F68"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(homologe) recombinatie. Op de eerste plaats wordt in</w:t>
            </w:r>
          </w:p>
          <w:p w14:paraId="26B776B4"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beschouwing genomen of er overdracht plaats kan vinden naar</w:t>
            </w:r>
          </w:p>
          <w:p w14:paraId="67519CD9"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andere virussen of bacteriën. Die kans is op de eerste plaats</w:t>
            </w:r>
          </w:p>
          <w:p w14:paraId="40FB1948"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afhankelijk van de aanwezigheid van een verwant virus binnen</w:t>
            </w:r>
          </w:p>
          <w:p w14:paraId="7C05C0EF"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 xml:space="preserve">het zelfde celcompartiment waarin het </w:t>
            </w:r>
            <w:r>
              <w:rPr>
                <w:rFonts w:ascii="Arial" w:hAnsi="Arial" w:cs="Arial"/>
                <w:sz w:val="16"/>
                <w:szCs w:val="16"/>
              </w:rPr>
              <w:t>naakte DNA</w:t>
            </w:r>
            <w:r w:rsidRPr="00456D72">
              <w:rPr>
                <w:rFonts w:ascii="Arial" w:hAnsi="Arial" w:cs="Arial"/>
                <w:sz w:val="16"/>
                <w:szCs w:val="16"/>
              </w:rPr>
              <w:t xml:space="preserve"> zich bevindt.</w:t>
            </w:r>
          </w:p>
          <w:p w14:paraId="03C7929B"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 xml:space="preserve">Vervolgens </w:t>
            </w:r>
            <w:r>
              <w:rPr>
                <w:rFonts w:ascii="Arial" w:hAnsi="Arial" w:cs="Arial"/>
                <w:sz w:val="16"/>
                <w:szCs w:val="16"/>
              </w:rPr>
              <w:t>is</w:t>
            </w:r>
            <w:r w:rsidRPr="00456D72">
              <w:rPr>
                <w:rFonts w:ascii="Arial" w:hAnsi="Arial" w:cs="Arial"/>
                <w:sz w:val="16"/>
                <w:szCs w:val="16"/>
              </w:rPr>
              <w:t xml:space="preserve"> de kans op recombinatie en de eigenschappen</w:t>
            </w:r>
          </w:p>
          <w:p w14:paraId="1A4FE880"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van het gevormde product afhankelijk van de genetische</w:t>
            </w:r>
          </w:p>
          <w:p w14:paraId="06974614"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 xml:space="preserve">opbouw van het </w:t>
            </w:r>
            <w:r>
              <w:rPr>
                <w:rFonts w:ascii="Arial" w:hAnsi="Arial" w:cs="Arial"/>
                <w:sz w:val="16"/>
                <w:szCs w:val="16"/>
              </w:rPr>
              <w:t>naakte DNA</w:t>
            </w:r>
            <w:r w:rsidRPr="00456D72">
              <w:rPr>
                <w:rFonts w:ascii="Arial" w:hAnsi="Arial" w:cs="Arial"/>
                <w:sz w:val="16"/>
                <w:szCs w:val="16"/>
              </w:rPr>
              <w:t>. Van een mogelijk gevormde</w:t>
            </w:r>
            <w:r>
              <w:rPr>
                <w:rFonts w:ascii="Arial" w:hAnsi="Arial" w:cs="Arial"/>
                <w:sz w:val="16"/>
                <w:szCs w:val="16"/>
              </w:rPr>
              <w:t xml:space="preserve"> </w:t>
            </w:r>
            <w:r w:rsidRPr="00456D72">
              <w:rPr>
                <w:rFonts w:ascii="Arial" w:hAnsi="Arial" w:cs="Arial"/>
                <w:sz w:val="16"/>
                <w:szCs w:val="16"/>
              </w:rPr>
              <w:t>recombinant moet vervolgens worden nagegaan in hoeverre</w:t>
            </w:r>
          </w:p>
          <w:p w14:paraId="74681CFE"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hieruit selectieve voor- of nadelen voortvloeien.</w:t>
            </w:r>
          </w:p>
          <w:p w14:paraId="592D3129"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 xml:space="preserve">De vraag is dus of de sequenties in het </w:t>
            </w:r>
            <w:r>
              <w:rPr>
                <w:rFonts w:ascii="Arial" w:hAnsi="Arial" w:cs="Arial"/>
                <w:sz w:val="16"/>
                <w:szCs w:val="16"/>
              </w:rPr>
              <w:t>naakte DNA</w:t>
            </w:r>
            <w:r w:rsidRPr="00456D72">
              <w:rPr>
                <w:rFonts w:ascii="Arial" w:hAnsi="Arial" w:cs="Arial"/>
                <w:sz w:val="16"/>
                <w:szCs w:val="16"/>
              </w:rPr>
              <w:t xml:space="preserve"> kunnen</w:t>
            </w:r>
          </w:p>
          <w:p w14:paraId="35C3D985"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worden overgedragen naar andere virussen of bacteriën en of</w:t>
            </w:r>
          </w:p>
          <w:p w14:paraId="357CA52C"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dit vervolgens voor deze virussen of bacteriën kan leiden tot</w:t>
            </w:r>
          </w:p>
          <w:p w14:paraId="09D96B5E"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een selectief voor- of nadeel. Selectieve voor- of nadelen</w:t>
            </w:r>
          </w:p>
          <w:p w14:paraId="74F8BB94"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 xml:space="preserve">kunnen alleen optreden als de expressie van op het </w:t>
            </w:r>
            <w:r>
              <w:rPr>
                <w:rFonts w:ascii="Arial" w:hAnsi="Arial" w:cs="Arial"/>
                <w:sz w:val="16"/>
                <w:szCs w:val="16"/>
              </w:rPr>
              <w:t>naakte DNA</w:t>
            </w:r>
            <w:r w:rsidRPr="00456D72">
              <w:rPr>
                <w:rFonts w:ascii="Arial" w:hAnsi="Arial" w:cs="Arial"/>
                <w:sz w:val="16"/>
                <w:szCs w:val="16"/>
              </w:rPr>
              <w:t xml:space="preserve"> aanwezige sequenties vervolgens een interactie heeft met de virale of bacteriële levenscyclus.</w:t>
            </w:r>
            <w:r w:rsidRPr="00456D72" w:rsidDel="007973F4">
              <w:rPr>
                <w:rFonts w:ascii="Arial" w:hAnsi="Arial" w:cs="Arial"/>
                <w:b/>
                <w:i/>
                <w:sz w:val="16"/>
                <w:szCs w:val="16"/>
              </w:rPr>
              <w:t xml:space="preserve"> </w:t>
            </w:r>
          </w:p>
        </w:tc>
        <w:tc>
          <w:tcPr>
            <w:tcW w:w="4725" w:type="dxa"/>
          </w:tcPr>
          <w:p w14:paraId="05411315" w14:textId="77777777" w:rsidR="00CF7C89" w:rsidRPr="00456D72" w:rsidRDefault="00CF7C89" w:rsidP="00485429">
            <w:pPr>
              <w:ind w:right="34"/>
              <w:rPr>
                <w:rFonts w:ascii="Arial" w:hAnsi="Arial" w:cs="Arial"/>
                <w:b/>
                <w:sz w:val="16"/>
                <w:szCs w:val="16"/>
              </w:rPr>
            </w:pPr>
          </w:p>
          <w:p w14:paraId="2C85B8EA" w14:textId="77777777" w:rsidR="00CF7C89" w:rsidRPr="00456D72" w:rsidRDefault="00CF7C89" w:rsidP="00485429">
            <w:pPr>
              <w:ind w:right="34"/>
              <w:rPr>
                <w:rFonts w:ascii="Arial" w:hAnsi="Arial" w:cs="Arial"/>
                <w:b/>
                <w:sz w:val="16"/>
                <w:szCs w:val="16"/>
              </w:rPr>
            </w:pPr>
            <w:r w:rsidRPr="00456D72">
              <w:rPr>
                <w:rFonts w:ascii="Arial" w:hAnsi="Arial" w:cs="Arial"/>
                <w:b/>
                <w:sz w:val="16"/>
                <w:szCs w:val="16"/>
              </w:rPr>
              <w:t>Evaluatie van mogelijke gevolgen, indien ze optreden, en</w:t>
            </w:r>
          </w:p>
          <w:p w14:paraId="2113A9E6" w14:textId="77777777" w:rsidR="00CF7C89" w:rsidRPr="00456D72" w:rsidRDefault="00CF7C89" w:rsidP="00485429">
            <w:pPr>
              <w:ind w:right="34"/>
              <w:rPr>
                <w:rFonts w:ascii="Arial" w:hAnsi="Arial" w:cs="Arial"/>
                <w:b/>
                <w:sz w:val="16"/>
                <w:szCs w:val="16"/>
              </w:rPr>
            </w:pPr>
            <w:r w:rsidRPr="00456D72">
              <w:rPr>
                <w:rFonts w:ascii="Arial" w:hAnsi="Arial" w:cs="Arial"/>
                <w:b/>
                <w:sz w:val="16"/>
                <w:szCs w:val="16"/>
              </w:rPr>
              <w:t>de waarschijnlijkheid van het schadelijke effect.</w:t>
            </w:r>
          </w:p>
          <w:p w14:paraId="0A699B93" w14:textId="77777777" w:rsidR="00CF7C89" w:rsidRPr="00456D72" w:rsidRDefault="00CF7C89" w:rsidP="00485429">
            <w:pPr>
              <w:ind w:right="34"/>
              <w:rPr>
                <w:rFonts w:ascii="Arial" w:hAnsi="Arial" w:cs="Arial"/>
                <w:sz w:val="16"/>
                <w:szCs w:val="16"/>
              </w:rPr>
            </w:pPr>
          </w:p>
          <w:p w14:paraId="108200AA"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 xml:space="preserve">Er bestaat de mogelijkheid dat het </w:t>
            </w:r>
            <w:r>
              <w:rPr>
                <w:rFonts w:ascii="Arial" w:hAnsi="Arial" w:cs="Arial"/>
                <w:sz w:val="16"/>
                <w:szCs w:val="16"/>
              </w:rPr>
              <w:t>naakte DNA</w:t>
            </w:r>
            <w:r w:rsidRPr="00456D72">
              <w:rPr>
                <w:rFonts w:ascii="Arial" w:hAnsi="Arial" w:cs="Arial"/>
                <w:sz w:val="16"/>
                <w:szCs w:val="16"/>
              </w:rPr>
              <w:t xml:space="preserve"> in contact komt met bacteriën. De beschouwing</w:t>
            </w:r>
            <w:r>
              <w:rPr>
                <w:rFonts w:ascii="Arial" w:hAnsi="Arial" w:cs="Arial"/>
                <w:sz w:val="16"/>
                <w:szCs w:val="16"/>
              </w:rPr>
              <w:t xml:space="preserve"> </w:t>
            </w:r>
            <w:r w:rsidRPr="00456D72">
              <w:rPr>
                <w:rFonts w:ascii="Arial" w:hAnsi="Arial" w:cs="Arial"/>
                <w:sz w:val="16"/>
                <w:szCs w:val="16"/>
              </w:rPr>
              <w:t>van mogelijke gebeurtenissen die vervolgens zouden kunnen optreden zijn beschreven onder onderdeel A.</w:t>
            </w:r>
          </w:p>
          <w:p w14:paraId="66603E51"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 xml:space="preserve">Zoals reeds onder A besproken is kan niet volledig uitgesloten worden dat het </w:t>
            </w:r>
            <w:r>
              <w:rPr>
                <w:rFonts w:ascii="Arial" w:hAnsi="Arial" w:cs="Arial"/>
                <w:sz w:val="16"/>
                <w:szCs w:val="16"/>
              </w:rPr>
              <w:t>naakte DNA</w:t>
            </w:r>
            <w:r w:rsidRPr="00456D72">
              <w:rPr>
                <w:rFonts w:ascii="Arial" w:hAnsi="Arial" w:cs="Arial"/>
                <w:sz w:val="16"/>
                <w:szCs w:val="16"/>
              </w:rPr>
              <w:t xml:space="preserve"> met de genoemde virale sequenties in zijn geheel of gedeeltelijk worden geïntegreerd in een genoom van een virus, bijvoorbeeld door recombinatie.</w:t>
            </w:r>
          </w:p>
          <w:p w14:paraId="15438AFC" w14:textId="77777777" w:rsidR="00CF7C89" w:rsidRPr="00456D72" w:rsidRDefault="00CF7C89" w:rsidP="00485429">
            <w:pPr>
              <w:ind w:right="34"/>
              <w:rPr>
                <w:rFonts w:ascii="Arial" w:hAnsi="Arial" w:cs="Arial"/>
                <w:sz w:val="16"/>
                <w:szCs w:val="16"/>
              </w:rPr>
            </w:pPr>
          </w:p>
          <w:p w14:paraId="5B37AC0E" w14:textId="77777777" w:rsidR="00CF7C89" w:rsidRPr="00456D72" w:rsidRDefault="00CF7C89" w:rsidP="00485429">
            <w:pPr>
              <w:ind w:right="34"/>
              <w:rPr>
                <w:rFonts w:ascii="Arial" w:hAnsi="Arial" w:cs="Arial"/>
                <w:sz w:val="16"/>
                <w:szCs w:val="16"/>
              </w:rPr>
            </w:pPr>
          </w:p>
        </w:tc>
        <w:tc>
          <w:tcPr>
            <w:tcW w:w="4726" w:type="dxa"/>
          </w:tcPr>
          <w:p w14:paraId="01D06C02" w14:textId="77777777" w:rsidR="00CF7C89" w:rsidRPr="00456D72" w:rsidRDefault="00CF7C89" w:rsidP="00485429">
            <w:pPr>
              <w:ind w:right="34"/>
              <w:rPr>
                <w:rFonts w:ascii="Arial" w:hAnsi="Arial" w:cs="Arial"/>
                <w:sz w:val="16"/>
                <w:szCs w:val="16"/>
              </w:rPr>
            </w:pPr>
          </w:p>
          <w:p w14:paraId="33CC30D0"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 xml:space="preserve">Er is een geringe kans dat het </w:t>
            </w:r>
            <w:r>
              <w:rPr>
                <w:rFonts w:ascii="Arial" w:hAnsi="Arial" w:cs="Arial"/>
                <w:sz w:val="16"/>
                <w:szCs w:val="16"/>
              </w:rPr>
              <w:t>naakte DNA</w:t>
            </w:r>
            <w:r w:rsidRPr="00456D72">
              <w:rPr>
                <w:rFonts w:ascii="Arial" w:hAnsi="Arial" w:cs="Arial"/>
                <w:sz w:val="16"/>
                <w:szCs w:val="16"/>
              </w:rPr>
              <w:t xml:space="preserve"> zich verspreidt in het milieu door opname in bacteriën of door recombinatie met virussen. Dit risico moet op afdoende wijze worden voorkomen.</w:t>
            </w:r>
          </w:p>
        </w:tc>
      </w:tr>
      <w:tr w:rsidR="00CF7C89" w:rsidRPr="00456D72" w14:paraId="0531E219" w14:textId="77777777" w:rsidTr="00485429">
        <w:tblPrEx>
          <w:tblCellMar>
            <w:top w:w="0" w:type="dxa"/>
            <w:bottom w:w="0" w:type="dxa"/>
          </w:tblCellMar>
        </w:tblPrEx>
        <w:tc>
          <w:tcPr>
            <w:tcW w:w="14176" w:type="dxa"/>
            <w:gridSpan w:val="3"/>
            <w:shd w:val="clear" w:color="auto" w:fill="FFFFFF"/>
            <w:vAlign w:val="bottom"/>
          </w:tcPr>
          <w:p w14:paraId="3E9F6D53" w14:textId="77777777" w:rsidR="00CF7C89" w:rsidRPr="00456D72" w:rsidRDefault="00CF7C89" w:rsidP="00525178">
            <w:pPr>
              <w:ind w:right="34"/>
              <w:rPr>
                <w:b/>
                <w:i/>
                <w:sz w:val="18"/>
                <w:szCs w:val="18"/>
              </w:rPr>
            </w:pPr>
            <w:r w:rsidRPr="00525178">
              <w:rPr>
                <w:rFonts w:ascii="Arial" w:hAnsi="Arial" w:cs="Arial"/>
                <w:b/>
                <w:sz w:val="18"/>
                <w:szCs w:val="18"/>
              </w:rPr>
              <w:t>D. Effecten op doel- en niet-doelpopulaties</w:t>
            </w:r>
          </w:p>
        </w:tc>
      </w:tr>
      <w:tr w:rsidR="00CF7C89" w:rsidRPr="00A314BF" w14:paraId="30533289" w14:textId="77777777" w:rsidTr="00485429">
        <w:tblPrEx>
          <w:tblCellMar>
            <w:top w:w="0" w:type="dxa"/>
            <w:bottom w:w="0" w:type="dxa"/>
          </w:tblCellMar>
        </w:tblPrEx>
        <w:tc>
          <w:tcPr>
            <w:tcW w:w="4725" w:type="dxa"/>
          </w:tcPr>
          <w:p w14:paraId="65BB7D7F" w14:textId="77777777" w:rsidR="00CF7C89" w:rsidRPr="00A314BF" w:rsidRDefault="00CF7C89" w:rsidP="00485429">
            <w:pPr>
              <w:ind w:right="34"/>
              <w:rPr>
                <w:rFonts w:ascii="Arial" w:hAnsi="Arial" w:cs="Arial"/>
                <w:sz w:val="16"/>
                <w:szCs w:val="16"/>
              </w:rPr>
            </w:pPr>
          </w:p>
          <w:p w14:paraId="64CA559D" w14:textId="77777777" w:rsidR="00CF7C89" w:rsidRPr="00B779CF" w:rsidRDefault="00CF7C89" w:rsidP="00485429">
            <w:pPr>
              <w:ind w:right="34"/>
              <w:rPr>
                <w:rFonts w:ascii="Arial" w:hAnsi="Arial" w:cs="Arial"/>
                <w:sz w:val="16"/>
                <w:szCs w:val="16"/>
              </w:rPr>
            </w:pPr>
            <w:r w:rsidRPr="00B779CF">
              <w:rPr>
                <w:rFonts w:ascii="Arial" w:hAnsi="Arial" w:cs="Arial"/>
                <w:sz w:val="16"/>
                <w:szCs w:val="16"/>
              </w:rPr>
              <w:t>De effecten op de proefdieren die aan de studie deelnemen (doelpopulatie) vallen onder de verantwoordelijkheid van de behandelende dierenarts.</w:t>
            </w:r>
          </w:p>
          <w:p w14:paraId="41435821" w14:textId="77777777" w:rsidR="00CF7C89" w:rsidRPr="007F6685" w:rsidRDefault="00CF7C89" w:rsidP="00485429">
            <w:pPr>
              <w:ind w:right="34"/>
              <w:rPr>
                <w:rFonts w:ascii="Arial" w:hAnsi="Arial" w:cs="Arial"/>
                <w:sz w:val="16"/>
                <w:szCs w:val="16"/>
              </w:rPr>
            </w:pPr>
            <w:r w:rsidRPr="007F6685">
              <w:rPr>
                <w:rFonts w:ascii="Arial" w:hAnsi="Arial" w:cs="Arial"/>
                <w:sz w:val="16"/>
                <w:szCs w:val="16"/>
              </w:rPr>
              <w:t>Effecten op niet-doelpopulaties zullen alleen op kunnen treden</w:t>
            </w:r>
            <w:r>
              <w:rPr>
                <w:rFonts w:ascii="Arial" w:hAnsi="Arial" w:cs="Arial"/>
                <w:sz w:val="16"/>
                <w:szCs w:val="16"/>
              </w:rPr>
              <w:t xml:space="preserve"> </w:t>
            </w:r>
            <w:r w:rsidRPr="007F6685">
              <w:rPr>
                <w:rFonts w:ascii="Arial" w:hAnsi="Arial" w:cs="Arial"/>
                <w:sz w:val="16"/>
                <w:szCs w:val="16"/>
              </w:rPr>
              <w:t xml:space="preserve">indien er sprake is van verspreiding van het </w:t>
            </w:r>
            <w:r>
              <w:rPr>
                <w:rFonts w:ascii="Arial" w:hAnsi="Arial" w:cs="Arial"/>
                <w:sz w:val="16"/>
                <w:szCs w:val="16"/>
              </w:rPr>
              <w:t>naakte DNA</w:t>
            </w:r>
            <w:r w:rsidRPr="007F6685">
              <w:rPr>
                <w:rFonts w:ascii="Arial" w:hAnsi="Arial" w:cs="Arial"/>
                <w:sz w:val="16"/>
                <w:szCs w:val="16"/>
              </w:rPr>
              <w:t xml:space="preserve"> in de</w:t>
            </w:r>
            <w:r>
              <w:rPr>
                <w:rFonts w:ascii="Arial" w:hAnsi="Arial" w:cs="Arial"/>
                <w:sz w:val="16"/>
                <w:szCs w:val="16"/>
              </w:rPr>
              <w:t xml:space="preserve"> </w:t>
            </w:r>
            <w:r w:rsidRPr="007F6685">
              <w:rPr>
                <w:rFonts w:ascii="Arial" w:hAnsi="Arial" w:cs="Arial"/>
                <w:sz w:val="16"/>
                <w:szCs w:val="16"/>
              </w:rPr>
              <w:t xml:space="preserve">omgeving van het proefdier. In dit onderdeel worden de eventuele effecten van het </w:t>
            </w:r>
            <w:r>
              <w:rPr>
                <w:rFonts w:ascii="Arial" w:hAnsi="Arial" w:cs="Arial"/>
                <w:sz w:val="16"/>
                <w:szCs w:val="16"/>
              </w:rPr>
              <w:t>naakte DNA</w:t>
            </w:r>
            <w:r w:rsidRPr="007F6685">
              <w:rPr>
                <w:rFonts w:ascii="Arial" w:hAnsi="Arial" w:cs="Arial"/>
                <w:sz w:val="16"/>
                <w:szCs w:val="16"/>
              </w:rPr>
              <w:t xml:space="preserve"> beoordeeld </w:t>
            </w:r>
            <w:r w:rsidRPr="00F57AC8">
              <w:rPr>
                <w:rFonts w:ascii="Arial" w:hAnsi="Arial" w:cs="Arial"/>
                <w:sz w:val="16"/>
                <w:szCs w:val="16"/>
              </w:rPr>
              <w:t>op mensen</w:t>
            </w:r>
            <w:r>
              <w:rPr>
                <w:rFonts w:ascii="Arial" w:hAnsi="Arial" w:cs="Arial"/>
                <w:sz w:val="16"/>
                <w:szCs w:val="16"/>
              </w:rPr>
              <w:t xml:space="preserve"> en</w:t>
            </w:r>
            <w:r w:rsidRPr="00802781">
              <w:rPr>
                <w:rFonts w:ascii="Arial" w:hAnsi="Arial" w:cs="Arial"/>
                <w:sz w:val="16"/>
                <w:szCs w:val="16"/>
              </w:rPr>
              <w:t xml:space="preserve"> dieren</w:t>
            </w:r>
            <w:r w:rsidRPr="00F57AC8">
              <w:rPr>
                <w:rFonts w:ascii="Arial" w:hAnsi="Arial" w:cs="Arial"/>
                <w:sz w:val="16"/>
                <w:szCs w:val="16"/>
              </w:rPr>
              <w:t xml:space="preserve"> in de omgeving van </w:t>
            </w:r>
            <w:r w:rsidRPr="007F6685">
              <w:rPr>
                <w:rFonts w:ascii="Arial" w:hAnsi="Arial" w:cs="Arial"/>
                <w:sz w:val="16"/>
                <w:szCs w:val="16"/>
              </w:rPr>
              <w:t>het proefdier</w:t>
            </w:r>
            <w:r w:rsidRPr="00F57AC8">
              <w:rPr>
                <w:rFonts w:ascii="Arial" w:hAnsi="Arial" w:cs="Arial"/>
                <w:sz w:val="16"/>
                <w:szCs w:val="16"/>
              </w:rPr>
              <w:t>. Bij de</w:t>
            </w:r>
            <w:r w:rsidRPr="00802781">
              <w:rPr>
                <w:rFonts w:ascii="Arial" w:hAnsi="Arial" w:cs="Arial"/>
                <w:sz w:val="16"/>
                <w:szCs w:val="16"/>
              </w:rPr>
              <w:t xml:space="preserve"> </w:t>
            </w:r>
            <w:r w:rsidRPr="007F6685">
              <w:rPr>
                <w:rFonts w:ascii="Arial" w:hAnsi="Arial" w:cs="Arial"/>
                <w:sz w:val="16"/>
                <w:szCs w:val="16"/>
              </w:rPr>
              <w:t>beoordeling moet rekening worden gehouden met de te verwachten blootstellingsweg en mate van blootstelling.</w:t>
            </w:r>
          </w:p>
          <w:p w14:paraId="4F98B9A3" w14:textId="77777777" w:rsidR="00CF7C89" w:rsidRPr="00A314BF" w:rsidRDefault="00CF7C89" w:rsidP="00485429">
            <w:pPr>
              <w:ind w:right="34"/>
              <w:rPr>
                <w:rFonts w:ascii="Arial" w:hAnsi="Arial" w:cs="Arial"/>
                <w:sz w:val="16"/>
                <w:szCs w:val="16"/>
              </w:rPr>
            </w:pPr>
            <w:r w:rsidRPr="007F6685">
              <w:rPr>
                <w:rFonts w:ascii="Arial" w:hAnsi="Arial" w:cs="Arial"/>
                <w:sz w:val="16"/>
                <w:szCs w:val="16"/>
              </w:rPr>
              <w:t xml:space="preserve">De vraag is welke effecten de sequenties in het </w:t>
            </w:r>
            <w:r>
              <w:rPr>
                <w:rFonts w:ascii="Arial" w:hAnsi="Arial" w:cs="Arial"/>
                <w:sz w:val="16"/>
                <w:szCs w:val="16"/>
              </w:rPr>
              <w:t xml:space="preserve">naakte DNA </w:t>
            </w:r>
            <w:r w:rsidRPr="007F6685">
              <w:rPr>
                <w:rFonts w:ascii="Arial" w:hAnsi="Arial" w:cs="Arial"/>
                <w:sz w:val="16"/>
                <w:szCs w:val="16"/>
              </w:rPr>
              <w:t xml:space="preserve">of de cellen die het </w:t>
            </w:r>
            <w:r>
              <w:rPr>
                <w:rFonts w:ascii="Arial" w:hAnsi="Arial" w:cs="Arial"/>
                <w:sz w:val="16"/>
                <w:szCs w:val="16"/>
              </w:rPr>
              <w:t>naakte DNA</w:t>
            </w:r>
            <w:r w:rsidRPr="007F6685">
              <w:rPr>
                <w:rFonts w:ascii="Arial" w:hAnsi="Arial" w:cs="Arial"/>
                <w:sz w:val="16"/>
                <w:szCs w:val="16"/>
              </w:rPr>
              <w:t xml:space="preserve"> hebben opgenomen kunnen hebben in de niet-doelpopulaties. Met effecten worden</w:t>
            </w:r>
            <w:r>
              <w:rPr>
                <w:rFonts w:ascii="Arial" w:hAnsi="Arial" w:cs="Arial"/>
                <w:sz w:val="16"/>
                <w:szCs w:val="16"/>
              </w:rPr>
              <w:t xml:space="preserve"> </w:t>
            </w:r>
            <w:r w:rsidRPr="007F6685">
              <w:rPr>
                <w:rFonts w:ascii="Arial" w:hAnsi="Arial" w:cs="Arial"/>
                <w:sz w:val="16"/>
                <w:szCs w:val="16"/>
              </w:rPr>
              <w:t>alle mogelijke (schadelijke en niet-schadelijke, zoals onder</w:t>
            </w:r>
            <w:r>
              <w:rPr>
                <w:rFonts w:ascii="Arial" w:hAnsi="Arial" w:cs="Arial"/>
                <w:sz w:val="16"/>
                <w:szCs w:val="16"/>
              </w:rPr>
              <w:t xml:space="preserve"> </w:t>
            </w:r>
            <w:r w:rsidRPr="007F6685">
              <w:rPr>
                <w:rFonts w:ascii="Arial" w:hAnsi="Arial" w:cs="Arial"/>
                <w:sz w:val="16"/>
                <w:szCs w:val="16"/>
              </w:rPr>
              <w:t>andere toxische en allergene) effecten bedoeld met</w:t>
            </w:r>
            <w:r>
              <w:rPr>
                <w:rFonts w:ascii="Arial" w:hAnsi="Arial" w:cs="Arial"/>
                <w:sz w:val="16"/>
                <w:szCs w:val="16"/>
              </w:rPr>
              <w:t xml:space="preserve"> </w:t>
            </w:r>
            <w:r w:rsidRPr="007F6685">
              <w:rPr>
                <w:rFonts w:ascii="Arial" w:hAnsi="Arial" w:cs="Arial"/>
                <w:sz w:val="16"/>
                <w:szCs w:val="16"/>
              </w:rPr>
              <w:t>uitzondering van gezondheidseffecten. Gezondheidseffecten</w:t>
            </w:r>
            <w:r>
              <w:rPr>
                <w:rFonts w:ascii="Arial" w:hAnsi="Arial" w:cs="Arial"/>
                <w:sz w:val="16"/>
                <w:szCs w:val="16"/>
              </w:rPr>
              <w:t xml:space="preserve"> </w:t>
            </w:r>
            <w:r w:rsidRPr="007F6685">
              <w:rPr>
                <w:rFonts w:ascii="Arial" w:hAnsi="Arial" w:cs="Arial"/>
                <w:sz w:val="16"/>
                <w:szCs w:val="16"/>
              </w:rPr>
              <w:t>worden onder onderdeel E besproken.</w:t>
            </w:r>
          </w:p>
        </w:tc>
        <w:tc>
          <w:tcPr>
            <w:tcW w:w="4725" w:type="dxa"/>
          </w:tcPr>
          <w:p w14:paraId="31167F47" w14:textId="77777777" w:rsidR="00CF7C89" w:rsidRPr="00A314BF" w:rsidRDefault="00CF7C89" w:rsidP="00485429">
            <w:pPr>
              <w:ind w:right="34"/>
              <w:rPr>
                <w:rFonts w:ascii="Arial" w:hAnsi="Arial" w:cs="Arial"/>
                <w:b/>
                <w:sz w:val="16"/>
                <w:szCs w:val="16"/>
              </w:rPr>
            </w:pPr>
          </w:p>
          <w:p w14:paraId="471D9132" w14:textId="77777777" w:rsidR="00CF7C89" w:rsidRPr="00A314BF" w:rsidRDefault="00CF7C89" w:rsidP="00485429">
            <w:pPr>
              <w:ind w:right="34"/>
              <w:rPr>
                <w:rFonts w:ascii="Arial" w:hAnsi="Arial" w:cs="Arial"/>
                <w:b/>
                <w:sz w:val="16"/>
                <w:szCs w:val="16"/>
              </w:rPr>
            </w:pPr>
            <w:r w:rsidRPr="00A314BF">
              <w:rPr>
                <w:rFonts w:ascii="Arial" w:hAnsi="Arial" w:cs="Arial"/>
                <w:b/>
                <w:sz w:val="16"/>
                <w:szCs w:val="16"/>
              </w:rPr>
              <w:t>Evaluatie van mogelijke gevolgen, indien ze optreden, en</w:t>
            </w:r>
          </w:p>
          <w:p w14:paraId="5458132A" w14:textId="77777777" w:rsidR="00CF7C89" w:rsidRPr="00A314BF" w:rsidRDefault="00CF7C89" w:rsidP="00485429">
            <w:pPr>
              <w:ind w:right="34"/>
              <w:rPr>
                <w:rFonts w:ascii="Arial" w:hAnsi="Arial" w:cs="Arial"/>
                <w:b/>
                <w:sz w:val="16"/>
                <w:szCs w:val="16"/>
              </w:rPr>
            </w:pPr>
            <w:r w:rsidRPr="00A314BF">
              <w:rPr>
                <w:rFonts w:ascii="Arial" w:hAnsi="Arial" w:cs="Arial"/>
                <w:b/>
                <w:sz w:val="16"/>
                <w:szCs w:val="16"/>
              </w:rPr>
              <w:t>de waarschijnlijkheid van het schadelijke effect.</w:t>
            </w:r>
          </w:p>
          <w:p w14:paraId="51E41097" w14:textId="77777777" w:rsidR="00CF7C89" w:rsidRPr="00A314BF" w:rsidRDefault="00CF7C89" w:rsidP="00485429">
            <w:pPr>
              <w:rPr>
                <w:rFonts w:ascii="Arial" w:hAnsi="Arial" w:cs="Arial"/>
                <w:sz w:val="16"/>
                <w:szCs w:val="16"/>
              </w:rPr>
            </w:pPr>
          </w:p>
          <w:p w14:paraId="355D64FF" w14:textId="77777777" w:rsidR="00CF7C89" w:rsidRDefault="00CF7C89" w:rsidP="00485429">
            <w:pPr>
              <w:rPr>
                <w:rFonts w:ascii="Arial" w:hAnsi="Arial" w:cs="Arial"/>
                <w:sz w:val="16"/>
                <w:szCs w:val="16"/>
              </w:rPr>
            </w:pPr>
            <w:r w:rsidRPr="00A314BF">
              <w:rPr>
                <w:rFonts w:ascii="Arial" w:hAnsi="Arial" w:cs="Arial"/>
                <w:sz w:val="16"/>
                <w:szCs w:val="16"/>
              </w:rPr>
              <w:t xml:space="preserve">Naakt DNA is een molecuul zonder eigenschappen van een levend organisme of virus en kan als zodanig niet worden gezien als een GGO. De mogelijke gevolgen </w:t>
            </w:r>
            <w:r w:rsidR="00004F5F">
              <w:rPr>
                <w:rFonts w:ascii="Arial" w:hAnsi="Arial" w:cs="Arial"/>
                <w:sz w:val="16"/>
                <w:szCs w:val="16"/>
              </w:rPr>
              <w:t>en de waarschijnlijkheid van</w:t>
            </w:r>
            <w:r w:rsidRPr="00A314BF">
              <w:rPr>
                <w:rFonts w:ascii="Arial" w:hAnsi="Arial" w:cs="Arial"/>
                <w:sz w:val="16"/>
                <w:szCs w:val="16"/>
              </w:rPr>
              <w:t xml:space="preserve"> effecten op doel en niet-doel populaties van naakt DNA is daarom niet aan de orde. Toegediend naakt DNA kan in het proefdier terechtkomen in lichaamscellen, waardoor een aantal genetisch gemodificeerde cellen ontstaat. Verder bestaat de mogelijkheid dat het </w:t>
            </w:r>
            <w:r>
              <w:rPr>
                <w:rFonts w:ascii="Arial" w:hAnsi="Arial" w:cs="Arial"/>
                <w:sz w:val="16"/>
                <w:szCs w:val="16"/>
              </w:rPr>
              <w:t>naakte DNA</w:t>
            </w:r>
            <w:r w:rsidRPr="00A314BF">
              <w:rPr>
                <w:rFonts w:ascii="Arial" w:hAnsi="Arial" w:cs="Arial"/>
                <w:sz w:val="16"/>
                <w:szCs w:val="16"/>
              </w:rPr>
              <w:t xml:space="preserve"> in zijn geheel of gedeeltelijk worden geïntegreerd in een genoom van een virus, bijvoorbeeld door recombinatie, of in contact komt met bacteriën. De beschouwing van mogelijke gebeurtenissen die vervolgens zouden kunnen optreden zijn beschreven onder onderdeel A.</w:t>
            </w:r>
            <w:r>
              <w:rPr>
                <w:rFonts w:ascii="Arial" w:hAnsi="Arial" w:cs="Arial"/>
                <w:sz w:val="16"/>
                <w:szCs w:val="16"/>
              </w:rPr>
              <w:t xml:space="preserve"> Zoals onder A beschreven is ook hier de verspreidingsroute via bacteriën </w:t>
            </w:r>
            <w:r w:rsidRPr="00D807DA">
              <w:rPr>
                <w:rFonts w:ascii="Arial" w:hAnsi="Arial" w:cs="Arial"/>
                <w:sz w:val="16"/>
                <w:szCs w:val="16"/>
              </w:rPr>
              <w:t>of door recombinatie met virussen</w:t>
            </w:r>
            <w:r>
              <w:rPr>
                <w:rFonts w:ascii="Arial" w:hAnsi="Arial" w:cs="Arial"/>
                <w:sz w:val="16"/>
                <w:szCs w:val="16"/>
              </w:rPr>
              <w:t xml:space="preserve"> de enige relevante gebeurtenissen.</w:t>
            </w:r>
          </w:p>
          <w:p w14:paraId="5AF852F1" w14:textId="77777777" w:rsidR="00CF7C89" w:rsidRPr="00F57AC8" w:rsidRDefault="00CF7C89" w:rsidP="00485429">
            <w:pPr>
              <w:rPr>
                <w:rFonts w:ascii="Arial" w:hAnsi="Arial" w:cs="Arial"/>
                <w:sz w:val="16"/>
                <w:szCs w:val="16"/>
              </w:rPr>
            </w:pPr>
          </w:p>
        </w:tc>
        <w:tc>
          <w:tcPr>
            <w:tcW w:w="4726" w:type="dxa"/>
          </w:tcPr>
          <w:p w14:paraId="0392CC42" w14:textId="77777777" w:rsidR="00CF7C89" w:rsidRPr="00A314BF" w:rsidRDefault="00CF7C89" w:rsidP="00485429">
            <w:pPr>
              <w:ind w:right="34"/>
              <w:rPr>
                <w:rFonts w:ascii="Arial" w:hAnsi="Arial"/>
                <w:sz w:val="16"/>
              </w:rPr>
            </w:pPr>
          </w:p>
          <w:p w14:paraId="31B2B840" w14:textId="77777777" w:rsidR="00CF7C89" w:rsidRPr="00A314BF" w:rsidRDefault="00CF7C89" w:rsidP="00485429">
            <w:pPr>
              <w:ind w:right="34"/>
              <w:rPr>
                <w:rFonts w:ascii="Arial" w:hAnsi="Arial" w:cs="Arial"/>
                <w:sz w:val="16"/>
                <w:szCs w:val="16"/>
              </w:rPr>
            </w:pPr>
            <w:r w:rsidRPr="00A314BF">
              <w:rPr>
                <w:rFonts w:ascii="Arial" w:hAnsi="Arial"/>
                <w:sz w:val="16"/>
              </w:rPr>
              <w:t xml:space="preserve">Er is een geringe kans dat het </w:t>
            </w:r>
            <w:r>
              <w:rPr>
                <w:rFonts w:ascii="Arial" w:hAnsi="Arial"/>
                <w:sz w:val="16"/>
              </w:rPr>
              <w:t>naakte DNA</w:t>
            </w:r>
            <w:r w:rsidRPr="00A314BF">
              <w:rPr>
                <w:rFonts w:ascii="Arial" w:hAnsi="Arial"/>
                <w:sz w:val="16"/>
              </w:rPr>
              <w:t xml:space="preserve"> zich verspreidt in het milieu door opname in bacteriën</w:t>
            </w:r>
            <w:r>
              <w:rPr>
                <w:rFonts w:ascii="Arial" w:hAnsi="Arial"/>
                <w:sz w:val="16"/>
              </w:rPr>
              <w:t xml:space="preserve"> </w:t>
            </w:r>
            <w:r w:rsidRPr="00456D72">
              <w:rPr>
                <w:rFonts w:ascii="Arial" w:hAnsi="Arial" w:cs="Arial"/>
                <w:sz w:val="16"/>
                <w:szCs w:val="16"/>
              </w:rPr>
              <w:t>of door recombinatie met virussen</w:t>
            </w:r>
            <w:r>
              <w:rPr>
                <w:rFonts w:ascii="Arial" w:hAnsi="Arial" w:cs="Arial"/>
                <w:sz w:val="16"/>
                <w:szCs w:val="16"/>
              </w:rPr>
              <w:t xml:space="preserve">. </w:t>
            </w:r>
            <w:r w:rsidRPr="00A314BF">
              <w:rPr>
                <w:rFonts w:ascii="Arial" w:hAnsi="Arial"/>
                <w:sz w:val="16"/>
              </w:rPr>
              <w:t>Dit risico moet op afdoende wijze worden voorkomen.</w:t>
            </w:r>
            <w:r w:rsidRPr="00A314BF">
              <w:rPr>
                <w:rFonts w:ascii="Arial" w:hAnsi="Arial" w:cs="Arial"/>
                <w:sz w:val="16"/>
                <w:szCs w:val="16"/>
              </w:rPr>
              <w:t xml:space="preserve"> </w:t>
            </w:r>
          </w:p>
        </w:tc>
      </w:tr>
      <w:tr w:rsidR="00CF7C89" w:rsidRPr="002766DC" w14:paraId="168D69D8" w14:textId="77777777" w:rsidTr="00485429">
        <w:tblPrEx>
          <w:tblCellMar>
            <w:top w:w="0" w:type="dxa"/>
            <w:bottom w:w="0" w:type="dxa"/>
          </w:tblCellMar>
        </w:tblPrEx>
        <w:tc>
          <w:tcPr>
            <w:tcW w:w="14176" w:type="dxa"/>
            <w:gridSpan w:val="3"/>
            <w:shd w:val="clear" w:color="auto" w:fill="FFFFFF"/>
            <w:vAlign w:val="bottom"/>
          </w:tcPr>
          <w:p w14:paraId="02C68FF5" w14:textId="77777777" w:rsidR="00CF7C89" w:rsidRPr="00802781" w:rsidRDefault="00CF7C89" w:rsidP="00525178">
            <w:pPr>
              <w:ind w:right="34"/>
              <w:rPr>
                <w:b/>
                <w:i/>
                <w:sz w:val="18"/>
                <w:szCs w:val="18"/>
              </w:rPr>
            </w:pPr>
            <w:r w:rsidRPr="00525178">
              <w:rPr>
                <w:rFonts w:ascii="Arial" w:hAnsi="Arial" w:cs="Arial"/>
                <w:b/>
                <w:sz w:val="18"/>
                <w:szCs w:val="18"/>
              </w:rPr>
              <w:t>E. Mogelijke effecten op dierlijke gezondheid</w:t>
            </w:r>
          </w:p>
        </w:tc>
      </w:tr>
      <w:tr w:rsidR="00CF7C89" w:rsidRPr="002766DC" w14:paraId="08DD1895" w14:textId="77777777" w:rsidTr="00485429">
        <w:tblPrEx>
          <w:tblCellMar>
            <w:top w:w="0" w:type="dxa"/>
            <w:bottom w:w="0" w:type="dxa"/>
          </w:tblCellMar>
        </w:tblPrEx>
        <w:tc>
          <w:tcPr>
            <w:tcW w:w="4725" w:type="dxa"/>
            <w:tcBorders>
              <w:bottom w:val="single" w:sz="4" w:space="0" w:color="auto"/>
            </w:tcBorders>
          </w:tcPr>
          <w:p w14:paraId="4A225405" w14:textId="77777777" w:rsidR="00CF7C89" w:rsidRPr="002B5345" w:rsidRDefault="00CF7C89" w:rsidP="00485429">
            <w:pPr>
              <w:ind w:right="34"/>
              <w:rPr>
                <w:rFonts w:ascii="Arial" w:hAnsi="Arial" w:cs="Arial"/>
                <w:sz w:val="16"/>
                <w:szCs w:val="16"/>
              </w:rPr>
            </w:pPr>
          </w:p>
          <w:p w14:paraId="21FE186A" w14:textId="77777777" w:rsidR="00CF7C89" w:rsidRPr="002B5345" w:rsidRDefault="00CF7C89" w:rsidP="00485429">
            <w:pPr>
              <w:ind w:right="34"/>
              <w:rPr>
                <w:rFonts w:ascii="Arial" w:hAnsi="Arial" w:cs="Arial"/>
                <w:sz w:val="16"/>
                <w:szCs w:val="16"/>
              </w:rPr>
            </w:pPr>
            <w:r w:rsidRPr="002B5345">
              <w:rPr>
                <w:rFonts w:ascii="Arial" w:hAnsi="Arial" w:cs="Arial"/>
                <w:sz w:val="16"/>
                <w:szCs w:val="16"/>
              </w:rPr>
              <w:t xml:space="preserve">De vraag is welke effecten de sequenties in het </w:t>
            </w:r>
            <w:r>
              <w:rPr>
                <w:rFonts w:ascii="Arial" w:hAnsi="Arial" w:cs="Arial"/>
                <w:sz w:val="16"/>
                <w:szCs w:val="16"/>
              </w:rPr>
              <w:t>naakte DNA</w:t>
            </w:r>
          </w:p>
          <w:p w14:paraId="2BFB50C2" w14:textId="77777777" w:rsidR="00CF7C89" w:rsidRPr="00802781" w:rsidRDefault="00CF7C89" w:rsidP="00485429">
            <w:pPr>
              <w:ind w:right="34"/>
              <w:rPr>
                <w:rFonts w:ascii="Arial" w:hAnsi="Arial" w:cs="Arial"/>
                <w:sz w:val="16"/>
                <w:szCs w:val="16"/>
              </w:rPr>
            </w:pPr>
            <w:r w:rsidRPr="002B5345">
              <w:rPr>
                <w:rFonts w:ascii="Arial" w:hAnsi="Arial" w:cs="Arial"/>
                <w:sz w:val="16"/>
                <w:szCs w:val="16"/>
              </w:rPr>
              <w:t xml:space="preserve">of de cellen die het </w:t>
            </w:r>
            <w:r>
              <w:rPr>
                <w:rFonts w:ascii="Arial" w:hAnsi="Arial" w:cs="Arial"/>
                <w:sz w:val="16"/>
                <w:szCs w:val="16"/>
              </w:rPr>
              <w:t>naakte DNA</w:t>
            </w:r>
            <w:r w:rsidRPr="002B5345">
              <w:rPr>
                <w:rFonts w:ascii="Arial" w:hAnsi="Arial" w:cs="Arial"/>
                <w:sz w:val="16"/>
                <w:szCs w:val="16"/>
              </w:rPr>
              <w:t xml:space="preserve"> hebben opgenomen</w:t>
            </w:r>
            <w:r>
              <w:rPr>
                <w:rFonts w:ascii="Arial" w:hAnsi="Arial" w:cs="Arial"/>
                <w:sz w:val="16"/>
                <w:szCs w:val="16"/>
              </w:rPr>
              <w:t xml:space="preserve"> </w:t>
            </w:r>
            <w:r w:rsidRPr="00F57AC8">
              <w:rPr>
                <w:rFonts w:ascii="Arial" w:hAnsi="Arial" w:cs="Arial"/>
                <w:sz w:val="16"/>
                <w:szCs w:val="16"/>
              </w:rPr>
              <w:t>kunnen hebben op de gezondheid van dieren</w:t>
            </w:r>
            <w:r>
              <w:rPr>
                <w:rFonts w:ascii="Arial" w:hAnsi="Arial" w:cs="Arial"/>
                <w:sz w:val="16"/>
                <w:szCs w:val="16"/>
              </w:rPr>
              <w:t xml:space="preserve"> met uitzondering van het proefdier</w:t>
            </w:r>
            <w:r w:rsidRPr="00802781">
              <w:rPr>
                <w:rFonts w:ascii="Arial" w:hAnsi="Arial" w:cs="Arial"/>
                <w:sz w:val="16"/>
                <w:szCs w:val="16"/>
              </w:rPr>
              <w:t>. Bij de beoordeling moet rekening worden gehouden met de te verwachten blootstellingsweg en mate van blootstelling.</w:t>
            </w:r>
          </w:p>
          <w:p w14:paraId="6355E96F" w14:textId="77777777" w:rsidR="00CF7C89" w:rsidRPr="002B5345" w:rsidRDefault="00CF7C89" w:rsidP="00485429">
            <w:pPr>
              <w:ind w:right="34"/>
              <w:rPr>
                <w:rFonts w:ascii="Arial" w:hAnsi="Arial" w:cs="Arial"/>
                <w:sz w:val="16"/>
                <w:szCs w:val="16"/>
              </w:rPr>
            </w:pPr>
          </w:p>
        </w:tc>
        <w:tc>
          <w:tcPr>
            <w:tcW w:w="4725" w:type="dxa"/>
            <w:tcBorders>
              <w:bottom w:val="single" w:sz="4" w:space="0" w:color="auto"/>
            </w:tcBorders>
          </w:tcPr>
          <w:p w14:paraId="71E921AF" w14:textId="77777777" w:rsidR="00CF7C89" w:rsidRPr="00D13D12" w:rsidRDefault="00CF7C89" w:rsidP="00485429">
            <w:pPr>
              <w:ind w:right="34"/>
              <w:rPr>
                <w:rFonts w:ascii="Arial" w:hAnsi="Arial" w:cs="Arial"/>
                <w:b/>
                <w:sz w:val="16"/>
                <w:szCs w:val="16"/>
              </w:rPr>
            </w:pPr>
          </w:p>
          <w:p w14:paraId="17BE3907" w14:textId="77777777" w:rsidR="00CF7C89" w:rsidRPr="006736EE" w:rsidRDefault="00CF7C89" w:rsidP="00485429">
            <w:pPr>
              <w:ind w:right="34"/>
              <w:rPr>
                <w:rFonts w:ascii="Arial" w:hAnsi="Arial" w:cs="Arial"/>
                <w:b/>
                <w:sz w:val="16"/>
                <w:szCs w:val="16"/>
              </w:rPr>
            </w:pPr>
            <w:r w:rsidRPr="008247D8">
              <w:rPr>
                <w:rFonts w:ascii="Arial" w:hAnsi="Arial" w:cs="Arial"/>
                <w:b/>
                <w:sz w:val="16"/>
                <w:szCs w:val="16"/>
              </w:rPr>
              <w:t>Evaluatie van mogelijke gevolgen, indien ze opt</w:t>
            </w:r>
            <w:r w:rsidRPr="006736EE">
              <w:rPr>
                <w:rFonts w:ascii="Arial" w:hAnsi="Arial" w:cs="Arial"/>
                <w:b/>
                <w:sz w:val="16"/>
                <w:szCs w:val="16"/>
              </w:rPr>
              <w:t>reden, en</w:t>
            </w:r>
          </w:p>
          <w:p w14:paraId="779E7E28" w14:textId="77777777" w:rsidR="00CF7C89" w:rsidRPr="006736EE" w:rsidRDefault="00CF7C89" w:rsidP="00485429">
            <w:pPr>
              <w:ind w:right="34"/>
              <w:rPr>
                <w:rFonts w:ascii="Arial" w:hAnsi="Arial" w:cs="Arial"/>
                <w:b/>
                <w:sz w:val="16"/>
                <w:szCs w:val="16"/>
              </w:rPr>
            </w:pPr>
            <w:r w:rsidRPr="006736EE">
              <w:rPr>
                <w:rFonts w:ascii="Arial" w:hAnsi="Arial" w:cs="Arial"/>
                <w:b/>
                <w:sz w:val="16"/>
                <w:szCs w:val="16"/>
              </w:rPr>
              <w:t>de waarschijnlijkheid van het schadelijke effect.</w:t>
            </w:r>
          </w:p>
          <w:p w14:paraId="165AC2B7" w14:textId="77777777" w:rsidR="00CF7C89" w:rsidRDefault="00CF7C89" w:rsidP="00485429">
            <w:pPr>
              <w:ind w:right="34"/>
              <w:rPr>
                <w:rFonts w:ascii="Arial" w:hAnsi="Arial" w:cs="Arial"/>
                <w:b/>
                <w:sz w:val="16"/>
                <w:szCs w:val="16"/>
              </w:rPr>
            </w:pPr>
          </w:p>
          <w:p w14:paraId="32EC9576" w14:textId="77777777" w:rsidR="00CF7C89" w:rsidRDefault="00CF7C89" w:rsidP="00485429">
            <w:pPr>
              <w:ind w:right="34"/>
              <w:rPr>
                <w:rFonts w:ascii="Arial" w:hAnsi="Arial" w:cs="Arial"/>
                <w:sz w:val="16"/>
                <w:szCs w:val="16"/>
              </w:rPr>
            </w:pPr>
            <w:r w:rsidRPr="00F57AC8">
              <w:rPr>
                <w:rFonts w:ascii="Arial" w:hAnsi="Arial" w:cs="Arial"/>
                <w:sz w:val="16"/>
                <w:szCs w:val="16"/>
              </w:rPr>
              <w:t>Naakt DNA is een molecuul zonder eigenschappen van een levend organisme of virus en kan als zodanig niet worden gezien als een GGO. De mogelijke gevolgen en de waar</w:t>
            </w:r>
            <w:r w:rsidR="00004F5F">
              <w:rPr>
                <w:rFonts w:ascii="Arial" w:hAnsi="Arial" w:cs="Arial"/>
                <w:sz w:val="16"/>
                <w:szCs w:val="16"/>
              </w:rPr>
              <w:t>schijnlijkheid van</w:t>
            </w:r>
            <w:r w:rsidRPr="00802781">
              <w:rPr>
                <w:rFonts w:ascii="Arial" w:hAnsi="Arial" w:cs="Arial"/>
                <w:sz w:val="16"/>
                <w:szCs w:val="16"/>
              </w:rPr>
              <w:t xml:space="preserve"> effecten op de dierlijke </w:t>
            </w:r>
            <w:r w:rsidRPr="002B5345">
              <w:rPr>
                <w:rFonts w:ascii="Arial" w:hAnsi="Arial" w:cs="Arial"/>
                <w:sz w:val="16"/>
                <w:szCs w:val="16"/>
              </w:rPr>
              <w:t xml:space="preserve">gezondheid van naakt DNA is daarom niet aan de orde. Toegediend naakt DNA kan in het proefdier terechtkomen in lichaamscellen, waardoor een aantal genetisch gemodificeerde cellen ontstaat. Verder bestaat de mogelijkheid dat het </w:t>
            </w:r>
            <w:r>
              <w:rPr>
                <w:rFonts w:ascii="Arial" w:hAnsi="Arial" w:cs="Arial"/>
                <w:sz w:val="16"/>
                <w:szCs w:val="16"/>
              </w:rPr>
              <w:t>naakte DNA</w:t>
            </w:r>
            <w:r w:rsidRPr="002B5345">
              <w:rPr>
                <w:rFonts w:ascii="Arial" w:hAnsi="Arial" w:cs="Arial"/>
                <w:sz w:val="16"/>
                <w:szCs w:val="16"/>
              </w:rPr>
              <w:t xml:space="preserve"> in zijn geheel of gedeeltelijk worden geïntegreerd in een genoom van een virus, bijvoorbeeld door recombinatie, of in contact komt met bacteriën. De beschouwing van mogelijke gebeurtenissen die vervolgens zouden kunnen optreden zijn beschreven onder onderdeel A.</w:t>
            </w:r>
            <w:r>
              <w:rPr>
                <w:rFonts w:ascii="Arial" w:hAnsi="Arial" w:cs="Arial"/>
                <w:sz w:val="16"/>
                <w:szCs w:val="16"/>
              </w:rPr>
              <w:t xml:space="preserve"> Zoals onder A beschreven is ook hier de verspreidingsroute via bacteriën </w:t>
            </w:r>
            <w:r w:rsidRPr="00456D72">
              <w:rPr>
                <w:rFonts w:ascii="Arial" w:hAnsi="Arial" w:cs="Arial"/>
                <w:sz w:val="16"/>
                <w:szCs w:val="16"/>
              </w:rPr>
              <w:t>of door recombinatie met virussen</w:t>
            </w:r>
            <w:r>
              <w:rPr>
                <w:rFonts w:ascii="Arial" w:hAnsi="Arial" w:cs="Arial"/>
                <w:sz w:val="16"/>
                <w:szCs w:val="16"/>
              </w:rPr>
              <w:t xml:space="preserve"> de enige relevante gebeurtenissen.</w:t>
            </w:r>
          </w:p>
          <w:p w14:paraId="392EA570" w14:textId="77777777" w:rsidR="00CF7C89" w:rsidRPr="002B5345" w:rsidRDefault="00CF7C89" w:rsidP="00485429">
            <w:pPr>
              <w:ind w:right="34"/>
              <w:rPr>
                <w:rFonts w:ascii="Arial" w:hAnsi="Arial" w:cs="Arial"/>
                <w:sz w:val="16"/>
                <w:szCs w:val="16"/>
              </w:rPr>
            </w:pPr>
          </w:p>
        </w:tc>
        <w:tc>
          <w:tcPr>
            <w:tcW w:w="4726" w:type="dxa"/>
            <w:tcBorders>
              <w:bottom w:val="single" w:sz="4" w:space="0" w:color="auto"/>
            </w:tcBorders>
          </w:tcPr>
          <w:p w14:paraId="4D8D7DCC" w14:textId="77777777" w:rsidR="00CF7C89" w:rsidRPr="00F57AC8" w:rsidRDefault="00CF7C89" w:rsidP="00485429">
            <w:pPr>
              <w:ind w:right="34"/>
              <w:rPr>
                <w:rFonts w:ascii="Arial" w:hAnsi="Arial"/>
                <w:sz w:val="16"/>
              </w:rPr>
            </w:pPr>
          </w:p>
          <w:p w14:paraId="481FD938" w14:textId="77777777" w:rsidR="00CF7C89" w:rsidRPr="00D13D12" w:rsidRDefault="00CF7C89" w:rsidP="00485429">
            <w:pPr>
              <w:ind w:right="34"/>
              <w:rPr>
                <w:rFonts w:ascii="Arial" w:hAnsi="Arial" w:cs="Arial"/>
                <w:b/>
                <w:sz w:val="16"/>
                <w:szCs w:val="16"/>
              </w:rPr>
            </w:pPr>
            <w:r w:rsidRPr="002B5345">
              <w:rPr>
                <w:rFonts w:ascii="Arial" w:hAnsi="Arial"/>
                <w:sz w:val="16"/>
              </w:rPr>
              <w:t xml:space="preserve">Er is een geringe kans dat het </w:t>
            </w:r>
            <w:r>
              <w:rPr>
                <w:rFonts w:ascii="Arial" w:hAnsi="Arial"/>
                <w:sz w:val="16"/>
              </w:rPr>
              <w:t>naakte DNA</w:t>
            </w:r>
            <w:r w:rsidRPr="002B5345">
              <w:rPr>
                <w:rFonts w:ascii="Arial" w:hAnsi="Arial"/>
                <w:sz w:val="16"/>
              </w:rPr>
              <w:t xml:space="preserve"> zich verspreidt in het milieu door opname</w:t>
            </w:r>
            <w:r w:rsidRPr="00AF157C">
              <w:rPr>
                <w:rFonts w:ascii="Arial" w:hAnsi="Arial"/>
                <w:sz w:val="16"/>
              </w:rPr>
              <w:t xml:space="preserve"> in bacteriën</w:t>
            </w:r>
            <w:r>
              <w:rPr>
                <w:rFonts w:ascii="Arial" w:hAnsi="Arial"/>
                <w:sz w:val="16"/>
              </w:rPr>
              <w:t xml:space="preserve"> </w:t>
            </w:r>
            <w:r w:rsidRPr="00456D72">
              <w:rPr>
                <w:rFonts w:ascii="Arial" w:hAnsi="Arial" w:cs="Arial"/>
                <w:sz w:val="16"/>
                <w:szCs w:val="16"/>
              </w:rPr>
              <w:t>of door recombinatie met virussen</w:t>
            </w:r>
            <w:r w:rsidRPr="00AF157C">
              <w:rPr>
                <w:rFonts w:ascii="Arial" w:hAnsi="Arial"/>
                <w:sz w:val="16"/>
              </w:rPr>
              <w:t>. Dit risico moet op afdoende wijze worden voorkomen.</w:t>
            </w:r>
          </w:p>
        </w:tc>
      </w:tr>
      <w:tr w:rsidR="00CF7C89" w:rsidRPr="002766DC" w14:paraId="417117E7" w14:textId="77777777" w:rsidTr="00485429">
        <w:tblPrEx>
          <w:tblCellMar>
            <w:top w:w="0" w:type="dxa"/>
            <w:bottom w:w="0" w:type="dxa"/>
          </w:tblCellMar>
        </w:tblPrEx>
        <w:tc>
          <w:tcPr>
            <w:tcW w:w="14176" w:type="dxa"/>
            <w:gridSpan w:val="3"/>
            <w:shd w:val="clear" w:color="auto" w:fill="FFFFFF"/>
            <w:vAlign w:val="bottom"/>
          </w:tcPr>
          <w:p w14:paraId="2504BA70" w14:textId="77777777" w:rsidR="00CF7C89" w:rsidRPr="00802781" w:rsidRDefault="00CF7C89" w:rsidP="00525178">
            <w:pPr>
              <w:ind w:right="34"/>
              <w:rPr>
                <w:i/>
                <w:sz w:val="18"/>
                <w:szCs w:val="18"/>
              </w:rPr>
            </w:pPr>
            <w:r w:rsidRPr="00525178">
              <w:rPr>
                <w:rFonts w:ascii="Arial" w:hAnsi="Arial" w:cs="Arial"/>
                <w:b/>
                <w:sz w:val="18"/>
                <w:szCs w:val="18"/>
              </w:rPr>
              <w:t>F. Mogelijke effecten op de menselijke en diergezondheid ten gevolge van consumptie</w:t>
            </w:r>
          </w:p>
        </w:tc>
      </w:tr>
      <w:tr w:rsidR="00CF7C89" w:rsidRPr="00456D72" w14:paraId="7F096F79" w14:textId="77777777" w:rsidTr="00485429">
        <w:tblPrEx>
          <w:tblCellMar>
            <w:top w:w="0" w:type="dxa"/>
            <w:bottom w:w="0" w:type="dxa"/>
          </w:tblCellMar>
        </w:tblPrEx>
        <w:tc>
          <w:tcPr>
            <w:tcW w:w="4725" w:type="dxa"/>
          </w:tcPr>
          <w:p w14:paraId="2AAEE21E" w14:textId="77777777" w:rsidR="00CF7C89" w:rsidRPr="002B5345" w:rsidRDefault="00CF7C89" w:rsidP="00485429">
            <w:pPr>
              <w:ind w:right="34"/>
              <w:rPr>
                <w:rFonts w:ascii="Arial" w:hAnsi="Arial" w:cs="Arial"/>
                <w:sz w:val="16"/>
                <w:szCs w:val="16"/>
              </w:rPr>
            </w:pPr>
          </w:p>
          <w:p w14:paraId="122573A4" w14:textId="77777777" w:rsidR="00CF7C89" w:rsidRPr="002B5345" w:rsidRDefault="00CF7C89" w:rsidP="00485429">
            <w:pPr>
              <w:ind w:right="34"/>
              <w:rPr>
                <w:rFonts w:ascii="Arial" w:hAnsi="Arial" w:cs="Arial"/>
                <w:sz w:val="16"/>
                <w:szCs w:val="16"/>
              </w:rPr>
            </w:pPr>
            <w:r w:rsidRPr="002B5345">
              <w:rPr>
                <w:rFonts w:ascii="Arial" w:hAnsi="Arial" w:cs="Arial"/>
                <w:sz w:val="16"/>
                <w:szCs w:val="16"/>
              </w:rPr>
              <w:t>Er is geen sprake van consumptie van het proefdier, waaraan naakt DNA is toegediend, en alle daarvan afgeleide producten indien deze voor diervoeder of humane consumptie bestemd zijn.</w:t>
            </w:r>
            <w:r w:rsidRPr="002B5345">
              <w:rPr>
                <w:rFonts w:ascii="Arial" w:hAnsi="Arial" w:cs="Arial"/>
                <w:b/>
                <w:i/>
                <w:sz w:val="16"/>
                <w:szCs w:val="16"/>
              </w:rPr>
              <w:t xml:space="preserve"> </w:t>
            </w:r>
          </w:p>
        </w:tc>
        <w:tc>
          <w:tcPr>
            <w:tcW w:w="4725" w:type="dxa"/>
          </w:tcPr>
          <w:p w14:paraId="41D20CC8" w14:textId="77777777" w:rsidR="00CF7C89" w:rsidRPr="002B5345" w:rsidRDefault="00CF7C89" w:rsidP="00485429">
            <w:pPr>
              <w:ind w:right="34"/>
              <w:rPr>
                <w:rFonts w:ascii="Arial" w:hAnsi="Arial" w:cs="Arial"/>
                <w:b/>
                <w:sz w:val="16"/>
                <w:szCs w:val="16"/>
              </w:rPr>
            </w:pPr>
          </w:p>
          <w:p w14:paraId="324122F5" w14:textId="77777777" w:rsidR="00CF7C89" w:rsidRPr="00D13D12" w:rsidRDefault="00CF7C89" w:rsidP="00485429">
            <w:pPr>
              <w:ind w:right="34"/>
              <w:rPr>
                <w:rFonts w:ascii="Arial" w:hAnsi="Arial" w:cs="Arial"/>
                <w:b/>
                <w:sz w:val="16"/>
                <w:szCs w:val="16"/>
              </w:rPr>
            </w:pPr>
            <w:r w:rsidRPr="00D13D12">
              <w:rPr>
                <w:rFonts w:ascii="Arial" w:hAnsi="Arial" w:cs="Arial"/>
                <w:b/>
                <w:sz w:val="16"/>
                <w:szCs w:val="16"/>
              </w:rPr>
              <w:t>Evaluatie van mogelijke gevolgen, indien ze optreden, en</w:t>
            </w:r>
          </w:p>
          <w:p w14:paraId="07E6E3BA" w14:textId="77777777" w:rsidR="00CF7C89" w:rsidRPr="008247D8" w:rsidRDefault="00CF7C89" w:rsidP="00485429">
            <w:pPr>
              <w:ind w:right="34"/>
              <w:rPr>
                <w:rFonts w:ascii="Arial" w:hAnsi="Arial" w:cs="Arial"/>
                <w:b/>
                <w:sz w:val="16"/>
                <w:szCs w:val="16"/>
              </w:rPr>
            </w:pPr>
            <w:r w:rsidRPr="008247D8">
              <w:rPr>
                <w:rFonts w:ascii="Arial" w:hAnsi="Arial" w:cs="Arial"/>
                <w:b/>
                <w:sz w:val="16"/>
                <w:szCs w:val="16"/>
              </w:rPr>
              <w:t>de waarschijnlijkheid van het schadelijke effect.</w:t>
            </w:r>
          </w:p>
          <w:p w14:paraId="3FBB1E6D" w14:textId="77777777" w:rsidR="00CF7C89" w:rsidRPr="006736EE" w:rsidRDefault="00CF7C89" w:rsidP="00485429">
            <w:pPr>
              <w:ind w:right="34"/>
              <w:rPr>
                <w:rFonts w:ascii="Arial" w:hAnsi="Arial" w:cs="Arial"/>
                <w:sz w:val="16"/>
                <w:szCs w:val="16"/>
              </w:rPr>
            </w:pPr>
            <w:r w:rsidRPr="006736EE">
              <w:rPr>
                <w:rFonts w:ascii="Arial" w:hAnsi="Arial" w:cs="Arial"/>
                <w:sz w:val="16"/>
                <w:szCs w:val="16"/>
              </w:rPr>
              <w:t>Er is geen sprake van consumptie, gevolgen ten gevolge van</w:t>
            </w:r>
          </w:p>
          <w:p w14:paraId="088B1CDC" w14:textId="77777777" w:rsidR="00CF7C89" w:rsidRPr="00456D72" w:rsidRDefault="00CF7C89" w:rsidP="00485429">
            <w:pPr>
              <w:ind w:right="34"/>
              <w:rPr>
                <w:rFonts w:ascii="Arial" w:hAnsi="Arial" w:cs="Arial"/>
                <w:sz w:val="16"/>
                <w:szCs w:val="16"/>
              </w:rPr>
            </w:pPr>
            <w:r w:rsidRPr="006736EE">
              <w:rPr>
                <w:rFonts w:ascii="Arial" w:hAnsi="Arial" w:cs="Arial"/>
                <w:sz w:val="16"/>
                <w:szCs w:val="16"/>
              </w:rPr>
              <w:t>consumptie worden daar</w:t>
            </w:r>
            <w:r w:rsidRPr="00456D72">
              <w:rPr>
                <w:rFonts w:ascii="Arial" w:hAnsi="Arial" w:cs="Arial"/>
                <w:sz w:val="16"/>
                <w:szCs w:val="16"/>
              </w:rPr>
              <w:t>om buiten beschouwing gelaten.</w:t>
            </w:r>
          </w:p>
          <w:p w14:paraId="5BDECE8E" w14:textId="77777777" w:rsidR="00CF7C89" w:rsidRPr="00456D72" w:rsidRDefault="00CF7C89" w:rsidP="00485429">
            <w:pPr>
              <w:ind w:right="34"/>
              <w:rPr>
                <w:rFonts w:ascii="Arial" w:hAnsi="Arial" w:cs="Arial"/>
                <w:sz w:val="16"/>
                <w:szCs w:val="16"/>
              </w:rPr>
            </w:pPr>
          </w:p>
        </w:tc>
        <w:tc>
          <w:tcPr>
            <w:tcW w:w="4726" w:type="dxa"/>
          </w:tcPr>
          <w:p w14:paraId="0DA704FE" w14:textId="77777777" w:rsidR="00CF7C89" w:rsidRPr="00456D72" w:rsidRDefault="00CF7C89" w:rsidP="00485429">
            <w:pPr>
              <w:ind w:right="34"/>
              <w:rPr>
                <w:rFonts w:ascii="Arial" w:hAnsi="Arial" w:cs="Arial"/>
                <w:sz w:val="16"/>
                <w:szCs w:val="16"/>
              </w:rPr>
            </w:pPr>
          </w:p>
          <w:p w14:paraId="5B772ADC"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Het risico van mogelijke effecten op menselijke en</w:t>
            </w:r>
          </w:p>
          <w:p w14:paraId="05B428AB"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 xml:space="preserve">diergezondheid ten gevolge van consumptie van naakt DNA </w:t>
            </w:r>
          </w:p>
          <w:p w14:paraId="6B88ED6D"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is niet van toepassing.</w:t>
            </w:r>
          </w:p>
        </w:tc>
      </w:tr>
      <w:tr w:rsidR="00CF7C89" w:rsidRPr="00456D72" w14:paraId="17769DED" w14:textId="77777777" w:rsidTr="00485429">
        <w:tblPrEx>
          <w:tblCellMar>
            <w:top w:w="0" w:type="dxa"/>
            <w:bottom w:w="0" w:type="dxa"/>
          </w:tblCellMar>
        </w:tblPrEx>
        <w:tc>
          <w:tcPr>
            <w:tcW w:w="14176" w:type="dxa"/>
            <w:gridSpan w:val="3"/>
            <w:shd w:val="clear" w:color="auto" w:fill="FFFFFF"/>
            <w:vAlign w:val="bottom"/>
          </w:tcPr>
          <w:p w14:paraId="28065EFB" w14:textId="77777777" w:rsidR="00CF7C89" w:rsidRPr="00802781" w:rsidRDefault="00CF7C89" w:rsidP="00525178">
            <w:pPr>
              <w:ind w:right="34"/>
              <w:rPr>
                <w:i/>
                <w:sz w:val="18"/>
                <w:szCs w:val="18"/>
              </w:rPr>
            </w:pPr>
            <w:r w:rsidRPr="00525178">
              <w:rPr>
                <w:rFonts w:ascii="Arial" w:hAnsi="Arial" w:cs="Arial"/>
                <w:b/>
                <w:sz w:val="18"/>
                <w:szCs w:val="18"/>
              </w:rPr>
              <w:t>G. Effecten op microbiële populaties in mens, dier of milieu</w:t>
            </w:r>
          </w:p>
        </w:tc>
      </w:tr>
      <w:tr w:rsidR="00CF7C89" w:rsidRPr="00456D72" w14:paraId="1C2BC2AF" w14:textId="77777777" w:rsidTr="00485429">
        <w:tblPrEx>
          <w:tblCellMar>
            <w:top w:w="0" w:type="dxa"/>
            <w:bottom w:w="0" w:type="dxa"/>
          </w:tblCellMar>
        </w:tblPrEx>
        <w:tc>
          <w:tcPr>
            <w:tcW w:w="4725" w:type="dxa"/>
            <w:tcBorders>
              <w:bottom w:val="single" w:sz="4" w:space="0" w:color="auto"/>
            </w:tcBorders>
          </w:tcPr>
          <w:p w14:paraId="3C953F4D" w14:textId="77777777" w:rsidR="00CF7C89" w:rsidRPr="002B5345" w:rsidRDefault="00CF7C89" w:rsidP="00485429">
            <w:pPr>
              <w:ind w:right="34"/>
              <w:rPr>
                <w:rFonts w:ascii="Arial" w:hAnsi="Arial" w:cs="Arial"/>
                <w:sz w:val="16"/>
                <w:szCs w:val="16"/>
              </w:rPr>
            </w:pPr>
          </w:p>
          <w:p w14:paraId="44AA3B46" w14:textId="77777777" w:rsidR="00CF7C89" w:rsidRPr="002B5345" w:rsidRDefault="00CF7C89" w:rsidP="00485429">
            <w:pPr>
              <w:ind w:right="34"/>
              <w:rPr>
                <w:rFonts w:ascii="Arial" w:hAnsi="Arial" w:cs="Arial"/>
                <w:sz w:val="16"/>
                <w:szCs w:val="16"/>
              </w:rPr>
            </w:pPr>
            <w:r w:rsidRPr="002B5345">
              <w:rPr>
                <w:rFonts w:ascii="Arial" w:hAnsi="Arial" w:cs="Arial"/>
                <w:sz w:val="16"/>
                <w:szCs w:val="16"/>
              </w:rPr>
              <w:t>In het algemeen wordt hieronder verstaan de negatieve</w:t>
            </w:r>
          </w:p>
          <w:p w14:paraId="51B0BF26"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effecten die GGO’s kunnen hebben op (micro-) organismen die</w:t>
            </w:r>
          </w:p>
          <w:p w14:paraId="04A20307"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voorkomen als commensalen, of die verantwoordelijk zijn voor</w:t>
            </w:r>
          </w:p>
          <w:p w14:paraId="565ADE70"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kringlopen van nutriënten of afbraak van organisch materiaal.</w:t>
            </w:r>
          </w:p>
          <w:p w14:paraId="77143FAF"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 xml:space="preserve">De vraag is welke effecten de sequenties in het </w:t>
            </w:r>
            <w:r>
              <w:rPr>
                <w:rFonts w:ascii="Arial" w:hAnsi="Arial" w:cs="Arial"/>
                <w:sz w:val="16"/>
                <w:szCs w:val="16"/>
              </w:rPr>
              <w:t>naakte DNA</w:t>
            </w:r>
          </w:p>
          <w:p w14:paraId="5EDC03F9"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 xml:space="preserve">of de cellen die getransformeerd zijn met het </w:t>
            </w:r>
            <w:r>
              <w:rPr>
                <w:rFonts w:ascii="Arial" w:hAnsi="Arial" w:cs="Arial"/>
                <w:sz w:val="16"/>
                <w:szCs w:val="16"/>
              </w:rPr>
              <w:t>naakte DNA</w:t>
            </w:r>
          </w:p>
          <w:p w14:paraId="39915AC6"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kunnen hebben op andere microbiële populaties in mens, dier</w:t>
            </w:r>
          </w:p>
          <w:p w14:paraId="18542650" w14:textId="77777777" w:rsidR="00CF7C89" w:rsidRDefault="00CF7C89" w:rsidP="00485429">
            <w:pPr>
              <w:ind w:right="34"/>
              <w:rPr>
                <w:rFonts w:ascii="Arial" w:hAnsi="Arial" w:cs="Arial"/>
                <w:sz w:val="16"/>
                <w:szCs w:val="16"/>
              </w:rPr>
            </w:pPr>
            <w:r w:rsidRPr="00456D72">
              <w:rPr>
                <w:rFonts w:ascii="Arial" w:hAnsi="Arial" w:cs="Arial"/>
                <w:sz w:val="16"/>
                <w:szCs w:val="16"/>
              </w:rPr>
              <w:t>of het milieu.</w:t>
            </w:r>
          </w:p>
          <w:p w14:paraId="6F4E905E" w14:textId="77777777" w:rsidR="00CF7C89" w:rsidRPr="00456D72" w:rsidRDefault="00CF7C89" w:rsidP="00485429">
            <w:pPr>
              <w:ind w:right="34"/>
              <w:rPr>
                <w:rFonts w:ascii="Arial" w:hAnsi="Arial" w:cs="Arial"/>
                <w:sz w:val="16"/>
                <w:szCs w:val="16"/>
              </w:rPr>
            </w:pPr>
          </w:p>
        </w:tc>
        <w:tc>
          <w:tcPr>
            <w:tcW w:w="4725" w:type="dxa"/>
            <w:tcBorders>
              <w:bottom w:val="single" w:sz="4" w:space="0" w:color="auto"/>
            </w:tcBorders>
          </w:tcPr>
          <w:p w14:paraId="34056707" w14:textId="77777777" w:rsidR="00CF7C89" w:rsidRPr="00456D72" w:rsidRDefault="00CF7C89" w:rsidP="00485429">
            <w:pPr>
              <w:ind w:right="34"/>
              <w:rPr>
                <w:rFonts w:ascii="Arial" w:hAnsi="Arial" w:cs="Arial"/>
                <w:b/>
                <w:sz w:val="16"/>
                <w:szCs w:val="16"/>
              </w:rPr>
            </w:pPr>
          </w:p>
          <w:p w14:paraId="4E4E3B34" w14:textId="77777777" w:rsidR="00CF7C89" w:rsidRPr="00456D72" w:rsidRDefault="00CF7C89" w:rsidP="00485429">
            <w:pPr>
              <w:ind w:right="34"/>
              <w:rPr>
                <w:rFonts w:ascii="Arial" w:hAnsi="Arial" w:cs="Arial"/>
                <w:b/>
                <w:sz w:val="16"/>
                <w:szCs w:val="16"/>
              </w:rPr>
            </w:pPr>
            <w:r w:rsidRPr="00456D72">
              <w:rPr>
                <w:rFonts w:ascii="Arial" w:hAnsi="Arial" w:cs="Arial"/>
                <w:b/>
                <w:sz w:val="16"/>
                <w:szCs w:val="16"/>
              </w:rPr>
              <w:t>Evaluatie van mogelijke gevolgen, indien ze optreden, en</w:t>
            </w:r>
          </w:p>
          <w:p w14:paraId="2A42148E" w14:textId="77777777" w:rsidR="00CF7C89" w:rsidRPr="00456D72" w:rsidRDefault="00CF7C89" w:rsidP="00485429">
            <w:pPr>
              <w:ind w:right="34"/>
              <w:rPr>
                <w:rFonts w:ascii="Arial" w:hAnsi="Arial" w:cs="Arial"/>
                <w:b/>
                <w:sz w:val="16"/>
                <w:szCs w:val="16"/>
              </w:rPr>
            </w:pPr>
            <w:r w:rsidRPr="00456D72">
              <w:rPr>
                <w:rFonts w:ascii="Arial" w:hAnsi="Arial" w:cs="Arial"/>
                <w:b/>
                <w:sz w:val="16"/>
                <w:szCs w:val="16"/>
              </w:rPr>
              <w:t>de waarschijnlijkheid van het schadelijke effect.</w:t>
            </w:r>
          </w:p>
          <w:p w14:paraId="441B5D2F" w14:textId="77777777" w:rsidR="00CF7C89" w:rsidRPr="00456D72" w:rsidRDefault="00CF7C89" w:rsidP="00485429">
            <w:pPr>
              <w:ind w:right="34"/>
              <w:rPr>
                <w:rFonts w:ascii="Arial" w:hAnsi="Arial" w:cs="Arial"/>
                <w:sz w:val="16"/>
                <w:szCs w:val="16"/>
              </w:rPr>
            </w:pPr>
            <w:r w:rsidRPr="00456D72">
              <w:rPr>
                <w:rFonts w:ascii="Arial" w:hAnsi="Arial" w:cs="Arial"/>
                <w:sz w:val="16"/>
                <w:szCs w:val="16"/>
              </w:rPr>
              <w:t xml:space="preserve">Zoals reeds onder A beschreven kan het </w:t>
            </w:r>
            <w:r>
              <w:rPr>
                <w:rFonts w:ascii="Arial" w:hAnsi="Arial" w:cs="Arial"/>
                <w:sz w:val="16"/>
                <w:szCs w:val="16"/>
              </w:rPr>
              <w:t>naakte DNA</w:t>
            </w:r>
            <w:r w:rsidRPr="00456D72">
              <w:rPr>
                <w:rFonts w:ascii="Arial" w:hAnsi="Arial" w:cs="Arial"/>
                <w:sz w:val="16"/>
                <w:szCs w:val="16"/>
              </w:rPr>
              <w:t xml:space="preserve"> tijdens of na de toediening in contact komen met bacteriën. Dit zal hoofdzakelijk kunnen gebeuren op de toedieningsplaats. </w:t>
            </w:r>
          </w:p>
          <w:p w14:paraId="68D2A67E" w14:textId="77777777" w:rsidR="00CF7C89" w:rsidRPr="00456D72" w:rsidRDefault="00CF7C89" w:rsidP="00485429">
            <w:pPr>
              <w:ind w:right="-108"/>
              <w:rPr>
                <w:rFonts w:ascii="Arial" w:hAnsi="Arial" w:cs="Arial"/>
                <w:sz w:val="16"/>
                <w:szCs w:val="16"/>
              </w:rPr>
            </w:pPr>
            <w:r w:rsidRPr="00456D72">
              <w:rPr>
                <w:rFonts w:ascii="Arial" w:hAnsi="Arial" w:cs="Arial"/>
                <w:sz w:val="16"/>
                <w:szCs w:val="16"/>
              </w:rPr>
              <w:t>Er is een zeer geringe kans op opname van naakt DNA door bacteriën, wat kan leiden tot expressie van op het DNA gecodeerde genen. Daarbij kunnen vooral antibioticum resistentiegenen van belang zijn, waarvan het in het algemeen niet wenselijk wordt geacht dat deze zich in het milieu verspreiden.</w:t>
            </w:r>
          </w:p>
          <w:p w14:paraId="744A287B" w14:textId="77777777" w:rsidR="00CF7C89" w:rsidRPr="00456D72" w:rsidRDefault="00CF7C89" w:rsidP="00485429">
            <w:pPr>
              <w:ind w:right="-108"/>
              <w:rPr>
                <w:rFonts w:ascii="Arial" w:hAnsi="Arial" w:cs="Arial"/>
                <w:b/>
                <w:sz w:val="16"/>
                <w:szCs w:val="16"/>
              </w:rPr>
            </w:pPr>
          </w:p>
        </w:tc>
        <w:tc>
          <w:tcPr>
            <w:tcW w:w="4726" w:type="dxa"/>
            <w:tcBorders>
              <w:bottom w:val="single" w:sz="4" w:space="0" w:color="auto"/>
            </w:tcBorders>
          </w:tcPr>
          <w:p w14:paraId="5BFFE86C" w14:textId="77777777" w:rsidR="00CF7C89" w:rsidRPr="00456D72" w:rsidRDefault="00CF7C89" w:rsidP="00485429">
            <w:pPr>
              <w:ind w:right="34"/>
              <w:rPr>
                <w:rFonts w:ascii="Arial" w:hAnsi="Arial"/>
                <w:sz w:val="16"/>
              </w:rPr>
            </w:pPr>
          </w:p>
          <w:p w14:paraId="03846D40" w14:textId="77777777" w:rsidR="00CF7C89" w:rsidRPr="00456D72" w:rsidRDefault="00CF7C89" w:rsidP="00485429">
            <w:pPr>
              <w:ind w:right="34"/>
              <w:rPr>
                <w:sz w:val="20"/>
              </w:rPr>
            </w:pPr>
            <w:r w:rsidRPr="00456D72">
              <w:rPr>
                <w:rFonts w:ascii="Arial" w:hAnsi="Arial"/>
                <w:sz w:val="16"/>
              </w:rPr>
              <w:t xml:space="preserve">Er is een geringe kans dat het </w:t>
            </w:r>
            <w:r>
              <w:rPr>
                <w:rFonts w:ascii="Arial" w:hAnsi="Arial"/>
                <w:sz w:val="16"/>
              </w:rPr>
              <w:t>naakte DNA</w:t>
            </w:r>
            <w:r w:rsidRPr="00456D72">
              <w:rPr>
                <w:rFonts w:ascii="Arial" w:hAnsi="Arial"/>
                <w:sz w:val="16"/>
              </w:rPr>
              <w:t xml:space="preserve"> zich verspreidt in het milieu door opname in bacteriën. Dit risico moet op afdoende wijze worden voorkomen.</w:t>
            </w:r>
          </w:p>
          <w:p w14:paraId="0A5FE6F4" w14:textId="77777777" w:rsidR="00CF7C89" w:rsidRPr="00456D72" w:rsidRDefault="00CF7C89" w:rsidP="00485429">
            <w:pPr>
              <w:ind w:right="34"/>
              <w:rPr>
                <w:rFonts w:ascii="Arial" w:hAnsi="Arial" w:cs="Arial"/>
                <w:sz w:val="16"/>
                <w:szCs w:val="16"/>
              </w:rPr>
            </w:pPr>
          </w:p>
        </w:tc>
      </w:tr>
      <w:tr w:rsidR="00CF7C89" w:rsidRPr="00456D72" w14:paraId="6C1576F3" w14:textId="77777777" w:rsidTr="00485429">
        <w:tblPrEx>
          <w:tblCellMar>
            <w:top w:w="0" w:type="dxa"/>
            <w:bottom w:w="0" w:type="dxa"/>
          </w:tblCellMar>
        </w:tblPrEx>
        <w:tc>
          <w:tcPr>
            <w:tcW w:w="14176" w:type="dxa"/>
            <w:gridSpan w:val="3"/>
            <w:shd w:val="clear" w:color="auto" w:fill="FFFFFF"/>
          </w:tcPr>
          <w:p w14:paraId="55D87536" w14:textId="77777777" w:rsidR="00CF7C89" w:rsidRPr="00456D72" w:rsidRDefault="00CF7C89" w:rsidP="00525178">
            <w:pPr>
              <w:ind w:right="34"/>
              <w:rPr>
                <w:i/>
                <w:sz w:val="18"/>
                <w:szCs w:val="18"/>
              </w:rPr>
            </w:pPr>
            <w:r w:rsidRPr="00525178">
              <w:rPr>
                <w:rFonts w:ascii="Arial" w:hAnsi="Arial" w:cs="Arial"/>
                <w:b/>
                <w:sz w:val="18"/>
                <w:szCs w:val="18"/>
              </w:rPr>
              <w:t>H. Het in gevaar brengen van preventieve of therapeutische medische en veterinaire behandelingen</w:t>
            </w:r>
            <w:r w:rsidRPr="00456D72">
              <w:rPr>
                <w:i/>
                <w:sz w:val="18"/>
                <w:szCs w:val="18"/>
                <w:shd w:val="clear" w:color="auto" w:fill="FFFFFF"/>
              </w:rPr>
              <w:t xml:space="preserve"> </w:t>
            </w:r>
          </w:p>
        </w:tc>
      </w:tr>
      <w:tr w:rsidR="00CF7C89" w:rsidRPr="00456D72" w14:paraId="7DF6F63F" w14:textId="77777777" w:rsidTr="00485429">
        <w:tblPrEx>
          <w:tblCellMar>
            <w:top w:w="0" w:type="dxa"/>
            <w:bottom w:w="0" w:type="dxa"/>
          </w:tblCellMar>
        </w:tblPrEx>
        <w:tc>
          <w:tcPr>
            <w:tcW w:w="4725" w:type="dxa"/>
          </w:tcPr>
          <w:p w14:paraId="0E813C6B" w14:textId="77777777" w:rsidR="00CF7C89" w:rsidRPr="00456D72" w:rsidRDefault="00CF7C89" w:rsidP="00485429">
            <w:pPr>
              <w:ind w:right="-108"/>
              <w:rPr>
                <w:rFonts w:ascii="Arial" w:hAnsi="Arial" w:cs="Arial"/>
                <w:sz w:val="16"/>
                <w:szCs w:val="16"/>
              </w:rPr>
            </w:pPr>
          </w:p>
          <w:p w14:paraId="0EF79D54" w14:textId="77777777" w:rsidR="00CF7C89" w:rsidRPr="00456D72" w:rsidRDefault="00CF7C89" w:rsidP="00485429">
            <w:pPr>
              <w:ind w:right="-108"/>
              <w:rPr>
                <w:rFonts w:ascii="EUAlbertina-ReguItal" w:hAnsi="EUAlbertina-ReguItal" w:cs="EUAlbertina-ReguItal"/>
                <w:i/>
                <w:iCs/>
                <w:sz w:val="17"/>
                <w:szCs w:val="17"/>
              </w:rPr>
            </w:pPr>
            <w:r w:rsidRPr="00456D72">
              <w:rPr>
                <w:rFonts w:ascii="Arial" w:hAnsi="Arial" w:cs="Arial"/>
                <w:sz w:val="16"/>
                <w:szCs w:val="16"/>
              </w:rPr>
              <w:t>Het gaat hier om de vraag of de preventieve of therapeutische werking van bijvoorbeeld antibiotica aangetast kan worden door de behandeling.</w:t>
            </w:r>
          </w:p>
          <w:p w14:paraId="4C5B6BCB" w14:textId="77777777" w:rsidR="00CF7C89" w:rsidRPr="00456D72" w:rsidRDefault="00CF7C89" w:rsidP="00485429">
            <w:pPr>
              <w:ind w:right="-108"/>
              <w:rPr>
                <w:rFonts w:ascii="Arial" w:hAnsi="Arial" w:cs="Arial"/>
                <w:sz w:val="16"/>
                <w:szCs w:val="16"/>
              </w:rPr>
            </w:pPr>
          </w:p>
        </w:tc>
        <w:tc>
          <w:tcPr>
            <w:tcW w:w="4725" w:type="dxa"/>
          </w:tcPr>
          <w:p w14:paraId="6A432123" w14:textId="77777777" w:rsidR="00CF7C89" w:rsidRPr="00456D72" w:rsidRDefault="00CF7C89" w:rsidP="00485429">
            <w:pPr>
              <w:pStyle w:val="Kop5"/>
              <w:spacing w:before="0"/>
              <w:ind w:right="34"/>
              <w:rPr>
                <w:rFonts w:ascii="Arial" w:hAnsi="Arial" w:cs="Arial"/>
                <w:i w:val="0"/>
                <w:sz w:val="16"/>
                <w:szCs w:val="16"/>
              </w:rPr>
            </w:pPr>
          </w:p>
          <w:p w14:paraId="2C5B261D" w14:textId="77777777" w:rsidR="00CF7C89" w:rsidRPr="00456D72" w:rsidRDefault="00CF7C89" w:rsidP="00485429">
            <w:pPr>
              <w:pStyle w:val="Kop5"/>
              <w:spacing w:before="0"/>
              <w:ind w:right="34"/>
              <w:rPr>
                <w:rFonts w:ascii="Arial" w:hAnsi="Arial" w:cs="Arial"/>
                <w:i w:val="0"/>
                <w:sz w:val="16"/>
                <w:szCs w:val="16"/>
              </w:rPr>
            </w:pPr>
            <w:r w:rsidRPr="00456D72">
              <w:rPr>
                <w:rFonts w:ascii="Arial" w:hAnsi="Arial" w:cs="Arial"/>
                <w:i w:val="0"/>
                <w:sz w:val="16"/>
                <w:szCs w:val="16"/>
              </w:rPr>
              <w:t xml:space="preserve">Evaluatie van mogelijke gevolgen, indien ze optreden, en de </w:t>
            </w:r>
            <w:r w:rsidRPr="00456D72">
              <w:rPr>
                <w:rFonts w:ascii="Arial" w:hAnsi="Arial" w:cs="Arial"/>
                <w:i w:val="0"/>
                <w:sz w:val="16"/>
                <w:szCs w:val="16"/>
              </w:rPr>
              <w:lastRenderedPageBreak/>
              <w:t>waarschijnlijkheid van het schadelijke effect.</w:t>
            </w:r>
          </w:p>
          <w:p w14:paraId="3FD1FDAD" w14:textId="77777777" w:rsidR="00CF7C89" w:rsidRPr="00456D72" w:rsidRDefault="00CF7C89" w:rsidP="00485429">
            <w:pPr>
              <w:ind w:right="-108"/>
              <w:rPr>
                <w:rFonts w:ascii="Arial" w:hAnsi="Arial" w:cs="Arial"/>
                <w:sz w:val="16"/>
                <w:szCs w:val="16"/>
              </w:rPr>
            </w:pPr>
            <w:r w:rsidRPr="00456D72">
              <w:rPr>
                <w:rFonts w:ascii="Arial" w:hAnsi="Arial"/>
                <w:sz w:val="16"/>
              </w:rPr>
              <w:t xml:space="preserve">Indien het DNA een of meerdere antibioticaresistentiegenen bevat, die in prokaryoten tot expressie kunnen komen, dan bestaat de kans dat deze genen worden overgedragen op bacteriën (zie onderdeel A). </w:t>
            </w:r>
          </w:p>
        </w:tc>
        <w:tc>
          <w:tcPr>
            <w:tcW w:w="4726" w:type="dxa"/>
          </w:tcPr>
          <w:p w14:paraId="75FDB933" w14:textId="77777777" w:rsidR="00CF7C89" w:rsidRPr="00456D72" w:rsidRDefault="00CF7C89" w:rsidP="00485429">
            <w:pPr>
              <w:rPr>
                <w:rFonts w:ascii="Arial" w:hAnsi="Arial"/>
                <w:sz w:val="16"/>
              </w:rPr>
            </w:pPr>
          </w:p>
          <w:p w14:paraId="21B6D430" w14:textId="77777777" w:rsidR="00CF7C89" w:rsidRPr="00456D72" w:rsidRDefault="00CF7C89" w:rsidP="00485429">
            <w:pPr>
              <w:rPr>
                <w:rFonts w:ascii="Arial" w:hAnsi="Arial" w:cs="Arial"/>
                <w:sz w:val="16"/>
                <w:szCs w:val="16"/>
              </w:rPr>
            </w:pPr>
            <w:r w:rsidRPr="00456D72">
              <w:rPr>
                <w:rFonts w:ascii="Arial" w:hAnsi="Arial"/>
                <w:sz w:val="16"/>
              </w:rPr>
              <w:t>Er is een geringe kans dat het DNA zich verspreidt in het milieu door opname in bacteriën</w:t>
            </w:r>
            <w:r>
              <w:rPr>
                <w:rFonts w:ascii="Arial" w:hAnsi="Arial"/>
                <w:sz w:val="16"/>
              </w:rPr>
              <w:t xml:space="preserve"> </w:t>
            </w:r>
            <w:r w:rsidRPr="00456D72">
              <w:rPr>
                <w:rFonts w:ascii="Arial" w:hAnsi="Arial" w:cs="Arial"/>
                <w:sz w:val="16"/>
                <w:szCs w:val="16"/>
              </w:rPr>
              <w:t>of door recombinatie met virussen.</w:t>
            </w:r>
            <w:r w:rsidRPr="00456D72">
              <w:rPr>
                <w:rFonts w:ascii="Arial" w:hAnsi="Arial"/>
                <w:sz w:val="16"/>
              </w:rPr>
              <w:t xml:space="preserve"> Dit risico moet op afdoende wijze worden voorkomen. </w:t>
            </w:r>
          </w:p>
        </w:tc>
      </w:tr>
    </w:tbl>
    <w:p w14:paraId="0651D3AA" w14:textId="77777777" w:rsidR="00CF7C89" w:rsidRPr="00456D72" w:rsidRDefault="00CF7C89" w:rsidP="00CF7C89">
      <w:pPr>
        <w:ind w:right="34"/>
        <w:rPr>
          <w:rFonts w:ascii="Arial" w:hAnsi="Arial" w:cs="Arial"/>
          <w:b/>
        </w:rPr>
      </w:pPr>
    </w:p>
    <w:p w14:paraId="0C31CF24" w14:textId="77777777" w:rsidR="00CF7C89" w:rsidRPr="00456D72" w:rsidRDefault="00CF7C89" w:rsidP="00CF7C89">
      <w:pPr>
        <w:ind w:right="34"/>
        <w:rPr>
          <w:rFonts w:ascii="Arial" w:hAnsi="Arial" w:cs="Arial"/>
          <w:b/>
        </w:rPr>
      </w:pPr>
    </w:p>
    <w:p w14:paraId="6DE45C43" w14:textId="77777777" w:rsidR="00225F25" w:rsidRPr="00D807DA" w:rsidRDefault="00225F25" w:rsidP="00713EF3">
      <w:pPr>
        <w:pStyle w:val="Kop2"/>
        <w:rPr>
          <w:caps/>
        </w:rPr>
      </w:pPr>
      <w:r w:rsidRPr="00D807DA">
        <w:br w:type="page"/>
      </w:r>
      <w:bookmarkStart w:id="18" w:name="_Toc493681826"/>
      <w:r w:rsidRPr="00D807DA">
        <w:lastRenderedPageBreak/>
        <w:t xml:space="preserve">DEEL 3. </w:t>
      </w:r>
      <w:r w:rsidR="00713EF3">
        <w:t>Bepaling van het algehele risico van de toepassing van naakt DNA.</w:t>
      </w:r>
      <w:bookmarkEnd w:id="18"/>
    </w:p>
    <w:p w14:paraId="6CB45B6A" w14:textId="77777777" w:rsidR="006D7603" w:rsidRPr="00456D72" w:rsidRDefault="006D7603" w:rsidP="006D7603">
      <w:pPr>
        <w:pStyle w:val="Voettekst"/>
        <w:ind w:right="34"/>
        <w:rPr>
          <w:rFonts w:ascii="Arial" w:hAnsi="Arial" w:cs="Arial"/>
        </w:rPr>
      </w:pPr>
      <w:bookmarkStart w:id="19" w:name="_Toc74641177"/>
      <w:bookmarkStart w:id="20" w:name="_Toc84667950"/>
      <w:bookmarkStart w:id="21" w:name="_Toc84668980"/>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96"/>
        <w:gridCol w:w="4896"/>
        <w:gridCol w:w="4897"/>
      </w:tblGrid>
      <w:tr w:rsidR="006D7603" w:rsidRPr="00456D72" w14:paraId="70F5644E" w14:textId="77777777" w:rsidTr="00485429">
        <w:tblPrEx>
          <w:tblCellMar>
            <w:top w:w="0" w:type="dxa"/>
            <w:bottom w:w="0" w:type="dxa"/>
          </w:tblCellMar>
        </w:tblPrEx>
        <w:tc>
          <w:tcPr>
            <w:tcW w:w="4896" w:type="dxa"/>
          </w:tcPr>
          <w:p w14:paraId="5E23F30F" w14:textId="77777777" w:rsidR="006D7603" w:rsidRPr="00456D72" w:rsidRDefault="006D7603" w:rsidP="00485429">
            <w:pPr>
              <w:ind w:right="34"/>
              <w:rPr>
                <w:rFonts w:ascii="Arial" w:hAnsi="Arial" w:cs="Arial"/>
                <w:b/>
                <w:sz w:val="22"/>
              </w:rPr>
            </w:pPr>
            <w:r w:rsidRPr="00456D72">
              <w:rPr>
                <w:rFonts w:ascii="Arial" w:hAnsi="Arial" w:cs="Arial"/>
                <w:b/>
                <w:sz w:val="22"/>
              </w:rPr>
              <w:t>Schatting van het risico dat aan de toepassing is verbonden</w:t>
            </w:r>
          </w:p>
          <w:p w14:paraId="2430628A" w14:textId="77777777" w:rsidR="006D7603" w:rsidRPr="00456D72" w:rsidRDefault="006D7603" w:rsidP="00485429">
            <w:pPr>
              <w:ind w:right="34"/>
              <w:rPr>
                <w:rFonts w:ascii="Arial" w:hAnsi="Arial" w:cs="Arial"/>
                <w:sz w:val="22"/>
              </w:rPr>
            </w:pPr>
          </w:p>
        </w:tc>
        <w:tc>
          <w:tcPr>
            <w:tcW w:w="4896" w:type="dxa"/>
          </w:tcPr>
          <w:p w14:paraId="6F4104AC" w14:textId="77777777" w:rsidR="006D7603" w:rsidRPr="00456D72" w:rsidRDefault="006D7603" w:rsidP="00485429">
            <w:pPr>
              <w:ind w:right="34"/>
              <w:rPr>
                <w:rFonts w:ascii="Arial" w:hAnsi="Arial" w:cs="Arial"/>
                <w:b/>
                <w:sz w:val="22"/>
              </w:rPr>
            </w:pPr>
            <w:r w:rsidRPr="00456D72">
              <w:rPr>
                <w:rFonts w:ascii="Arial" w:hAnsi="Arial" w:cs="Arial"/>
                <w:b/>
                <w:sz w:val="22"/>
              </w:rPr>
              <w:t>Strategieën voor risicobeheer bij de doelbewuste introductie van de GGO’s.</w:t>
            </w:r>
          </w:p>
          <w:p w14:paraId="2C5D31B2" w14:textId="77777777" w:rsidR="006D7603" w:rsidRPr="00456D72" w:rsidRDefault="006D7603" w:rsidP="00485429">
            <w:pPr>
              <w:ind w:right="34"/>
              <w:rPr>
                <w:rFonts w:ascii="Arial" w:hAnsi="Arial" w:cs="Arial"/>
                <w:i/>
                <w:sz w:val="20"/>
              </w:rPr>
            </w:pPr>
          </w:p>
        </w:tc>
        <w:tc>
          <w:tcPr>
            <w:tcW w:w="4897" w:type="dxa"/>
          </w:tcPr>
          <w:p w14:paraId="0E485335" w14:textId="77777777" w:rsidR="006D7603" w:rsidRPr="00456D72" w:rsidRDefault="006D7603" w:rsidP="00485429">
            <w:pPr>
              <w:ind w:right="34"/>
              <w:rPr>
                <w:rFonts w:ascii="Arial" w:hAnsi="Arial" w:cs="Arial"/>
                <w:b/>
                <w:sz w:val="22"/>
              </w:rPr>
            </w:pPr>
            <w:r w:rsidRPr="00456D72">
              <w:rPr>
                <w:rFonts w:ascii="Arial" w:hAnsi="Arial" w:cs="Arial"/>
                <w:b/>
                <w:sz w:val="22"/>
              </w:rPr>
              <w:t xml:space="preserve">Bepaling van het algehele risico van het </w:t>
            </w:r>
          </w:p>
          <w:p w14:paraId="07ACCE0E" w14:textId="77777777" w:rsidR="006D7603" w:rsidRPr="00456D72" w:rsidRDefault="006D7603" w:rsidP="00485429">
            <w:pPr>
              <w:ind w:right="34"/>
              <w:rPr>
                <w:rFonts w:ascii="Arial" w:hAnsi="Arial" w:cs="Arial"/>
                <w:b/>
                <w:sz w:val="22"/>
              </w:rPr>
            </w:pPr>
            <w:r w:rsidRPr="00456D72">
              <w:rPr>
                <w:rFonts w:ascii="Arial" w:hAnsi="Arial" w:cs="Arial"/>
                <w:b/>
                <w:sz w:val="22"/>
              </w:rPr>
              <w:t xml:space="preserve">GGO </w:t>
            </w:r>
          </w:p>
          <w:p w14:paraId="0B69B29A" w14:textId="77777777" w:rsidR="006D7603" w:rsidRPr="00456D72" w:rsidRDefault="006D7603" w:rsidP="00485429">
            <w:pPr>
              <w:ind w:right="34"/>
              <w:rPr>
                <w:rFonts w:ascii="Arial" w:hAnsi="Arial" w:cs="Arial"/>
                <w:sz w:val="22"/>
              </w:rPr>
            </w:pPr>
          </w:p>
        </w:tc>
      </w:tr>
      <w:tr w:rsidR="006D7603" w:rsidRPr="00AF5BC3" w14:paraId="53FF6F34" w14:textId="77777777" w:rsidTr="00485429">
        <w:tblPrEx>
          <w:tblCellMar>
            <w:top w:w="0" w:type="dxa"/>
            <w:bottom w:w="0" w:type="dxa"/>
          </w:tblCellMar>
        </w:tblPrEx>
        <w:tc>
          <w:tcPr>
            <w:tcW w:w="4896" w:type="dxa"/>
          </w:tcPr>
          <w:p w14:paraId="1116048B" w14:textId="77777777" w:rsidR="006D7603" w:rsidRPr="00456D72" w:rsidRDefault="006D7603" w:rsidP="00485429">
            <w:pPr>
              <w:ind w:right="34"/>
              <w:rPr>
                <w:rFonts w:ascii="Arial" w:hAnsi="Arial" w:cs="Arial"/>
                <w:sz w:val="16"/>
              </w:rPr>
            </w:pPr>
          </w:p>
          <w:p w14:paraId="14B8F3E2" w14:textId="77777777" w:rsidR="006D7603" w:rsidRPr="00456D72" w:rsidRDefault="006D7603" w:rsidP="00485429">
            <w:pPr>
              <w:ind w:right="34"/>
              <w:rPr>
                <w:rFonts w:ascii="Arial" w:hAnsi="Arial" w:cs="Arial"/>
                <w:sz w:val="16"/>
              </w:rPr>
            </w:pPr>
            <w:r w:rsidRPr="00456D72">
              <w:rPr>
                <w:rFonts w:ascii="Arial" w:hAnsi="Arial" w:cs="Arial"/>
                <w:sz w:val="16"/>
              </w:rPr>
              <w:t xml:space="preserve">Er is een zeker risico geconstateerd dat verbonden is aan verspreiding van het </w:t>
            </w:r>
            <w:r>
              <w:rPr>
                <w:rFonts w:ascii="Arial" w:hAnsi="Arial" w:cs="Arial"/>
                <w:sz w:val="16"/>
              </w:rPr>
              <w:t>naakte DNA</w:t>
            </w:r>
            <w:r w:rsidRPr="00456D72">
              <w:rPr>
                <w:rFonts w:ascii="Arial" w:hAnsi="Arial" w:cs="Arial"/>
                <w:sz w:val="16"/>
              </w:rPr>
              <w:t xml:space="preserve"> in het milieu ten gevolge van opname in bacteriën en mogelijke recombinatie met virussen.</w:t>
            </w:r>
          </w:p>
        </w:tc>
        <w:tc>
          <w:tcPr>
            <w:tcW w:w="4896" w:type="dxa"/>
          </w:tcPr>
          <w:p w14:paraId="1670DF19" w14:textId="77777777" w:rsidR="006D7603" w:rsidRPr="00456D72" w:rsidRDefault="006D7603" w:rsidP="00485429">
            <w:pPr>
              <w:ind w:right="34"/>
              <w:rPr>
                <w:rFonts w:ascii="Arial" w:hAnsi="Arial"/>
                <w:sz w:val="16"/>
              </w:rPr>
            </w:pPr>
          </w:p>
          <w:p w14:paraId="032B8C31" w14:textId="77777777" w:rsidR="006D7603" w:rsidRPr="00456D72" w:rsidRDefault="006D7603" w:rsidP="00485429">
            <w:pPr>
              <w:ind w:right="34"/>
              <w:rPr>
                <w:rFonts w:ascii="Arial" w:hAnsi="Arial"/>
                <w:sz w:val="16"/>
              </w:rPr>
            </w:pPr>
            <w:r w:rsidRPr="00456D72">
              <w:rPr>
                <w:rFonts w:ascii="Arial" w:hAnsi="Arial"/>
                <w:sz w:val="16"/>
              </w:rPr>
              <w:t xml:space="preserve">Het geconstateerde risico van opname van naakt DNA door bacteriën kan worden verlaagd door de kans dat dit plaatsvindt te verkleinen op de plek waar de kans op een dergelijke opname het grootst is: op de huid, op de plaats waar de toediening plaats vindt. Opname van DNA door bacteriën kan effectief worden tegengegaan door de toedieningsplaats te desinfecteren met een op alcohol gebaseerd desinfectans, waardoor op de huid aanwezige bacteriën worden afgedood, en door na de toediening eventueel nog op de huid aanwezig DNA weg te wassen met steriel water of een steriele zoutoplossing. </w:t>
            </w:r>
          </w:p>
          <w:p w14:paraId="38ADD991" w14:textId="77777777" w:rsidR="006D7603" w:rsidRPr="00802781" w:rsidRDefault="006D7603" w:rsidP="00485429">
            <w:pPr>
              <w:ind w:right="34"/>
              <w:rPr>
                <w:rFonts w:ascii="Arial" w:hAnsi="Arial"/>
                <w:sz w:val="16"/>
              </w:rPr>
            </w:pPr>
            <w:r w:rsidRPr="00456D72">
              <w:rPr>
                <w:rFonts w:ascii="Arial" w:hAnsi="Arial"/>
                <w:sz w:val="16"/>
              </w:rPr>
              <w:t xml:space="preserve">Indien het </w:t>
            </w:r>
            <w:r>
              <w:rPr>
                <w:rFonts w:ascii="Arial" w:hAnsi="Arial"/>
                <w:sz w:val="16"/>
              </w:rPr>
              <w:t>naakte DNA</w:t>
            </w:r>
            <w:r w:rsidRPr="00456D72">
              <w:rPr>
                <w:rFonts w:ascii="Arial" w:hAnsi="Arial"/>
                <w:sz w:val="16"/>
              </w:rPr>
              <w:t xml:space="preserve"> een antibioticum-resistentie gen tegen uitsluitend kanamycine of neomycine bevat, dient selectieve druk op bacteriën in de huid, die een plasmide met dit antibioticum-resistentie gen</w:t>
            </w:r>
            <w:r w:rsidRPr="00456D72">
              <w:rPr>
                <w:rFonts w:ascii="Arial" w:hAnsi="Arial"/>
                <w:i/>
                <w:sz w:val="16"/>
              </w:rPr>
              <w:t xml:space="preserve"> </w:t>
            </w:r>
            <w:r w:rsidRPr="00456D72">
              <w:rPr>
                <w:rFonts w:ascii="Arial" w:hAnsi="Arial"/>
                <w:sz w:val="16"/>
              </w:rPr>
              <w:t xml:space="preserve">op hebben genomen, voorkomen te worden door kanamycine en neomycine niet te gebruiken tijdens de </w:t>
            </w:r>
            <w:r>
              <w:rPr>
                <w:rFonts w:ascii="Arial" w:hAnsi="Arial"/>
                <w:sz w:val="16"/>
              </w:rPr>
              <w:t>veterinaire</w:t>
            </w:r>
            <w:r w:rsidRPr="00F57AC8">
              <w:rPr>
                <w:rFonts w:ascii="Arial" w:hAnsi="Arial"/>
                <w:sz w:val="16"/>
              </w:rPr>
              <w:t xml:space="preserve"> </w:t>
            </w:r>
            <w:r w:rsidRPr="00802781">
              <w:rPr>
                <w:rFonts w:ascii="Arial" w:hAnsi="Arial"/>
                <w:sz w:val="16"/>
              </w:rPr>
              <w:t>studie.</w:t>
            </w:r>
          </w:p>
          <w:p w14:paraId="00805823" w14:textId="77777777" w:rsidR="006D7603" w:rsidRPr="00456D72" w:rsidRDefault="006D7603" w:rsidP="00485429">
            <w:pPr>
              <w:ind w:right="34"/>
              <w:rPr>
                <w:rFonts w:ascii="Arial" w:hAnsi="Arial"/>
                <w:sz w:val="16"/>
              </w:rPr>
            </w:pPr>
          </w:p>
          <w:p w14:paraId="56C1F3A1" w14:textId="77777777" w:rsidR="006D7603" w:rsidRPr="00456D72" w:rsidRDefault="006D7603" w:rsidP="00485429">
            <w:pPr>
              <w:ind w:right="34"/>
              <w:rPr>
                <w:rFonts w:ascii="Arial" w:hAnsi="Arial"/>
                <w:sz w:val="16"/>
              </w:rPr>
            </w:pPr>
            <w:r w:rsidRPr="00456D72">
              <w:rPr>
                <w:rFonts w:ascii="Arial" w:hAnsi="Arial"/>
                <w:sz w:val="16"/>
              </w:rPr>
              <w:t>Het geconstateerde mogelijke risico van recombinatie tussen wildtype virussen en naakt DNA met een CMV-</w:t>
            </w:r>
            <w:r w:rsidR="00A46BF0">
              <w:rPr>
                <w:rFonts w:ascii="Arial" w:hAnsi="Arial"/>
                <w:sz w:val="16"/>
              </w:rPr>
              <w:t>promoter</w:t>
            </w:r>
            <w:r w:rsidRPr="00456D72">
              <w:rPr>
                <w:rFonts w:ascii="Arial" w:hAnsi="Arial"/>
                <w:sz w:val="16"/>
              </w:rPr>
              <w:t>, een RSV-</w:t>
            </w:r>
            <w:r w:rsidR="00A46BF0">
              <w:rPr>
                <w:rFonts w:ascii="Arial" w:hAnsi="Arial"/>
                <w:sz w:val="16"/>
              </w:rPr>
              <w:t>promoter</w:t>
            </w:r>
            <w:r w:rsidRPr="00456D72">
              <w:rPr>
                <w:rFonts w:ascii="Arial" w:hAnsi="Arial"/>
                <w:sz w:val="16"/>
              </w:rPr>
              <w:t>, een SV40 polyadenyleringssignaal en/of een SV40 nucleaire ‘targeting’ sequentie, kan worden verlaagd door de kans op recombinatie te verkleinen. Door de volgende voorwaarden te stellen aan de genoemde virale sequenties wordt deze kans verkleind:</w:t>
            </w:r>
          </w:p>
          <w:p w14:paraId="69AC5B2D" w14:textId="77777777" w:rsidR="006D7603" w:rsidRPr="00F57AC8" w:rsidRDefault="006D7603" w:rsidP="00485429">
            <w:pPr>
              <w:ind w:right="34"/>
              <w:rPr>
                <w:rFonts w:ascii="Arial" w:hAnsi="Arial"/>
                <w:sz w:val="16"/>
              </w:rPr>
            </w:pPr>
            <w:r w:rsidRPr="00456D72">
              <w:rPr>
                <w:rFonts w:ascii="Arial" w:hAnsi="Arial"/>
                <w:sz w:val="16"/>
              </w:rPr>
              <w:t>1. een CMV-</w:t>
            </w:r>
            <w:r w:rsidR="00A46BF0">
              <w:rPr>
                <w:rFonts w:ascii="Arial" w:hAnsi="Arial"/>
                <w:sz w:val="16"/>
              </w:rPr>
              <w:t>promoter</w:t>
            </w:r>
            <w:r w:rsidRPr="00456D72">
              <w:rPr>
                <w:rFonts w:ascii="Arial" w:hAnsi="Arial"/>
                <w:sz w:val="16"/>
              </w:rPr>
              <w:t>, toegepast bij dieren met uitsluiting van niet-humane primaten;</w:t>
            </w:r>
          </w:p>
          <w:p w14:paraId="1432C409" w14:textId="77777777" w:rsidR="006D7603" w:rsidRPr="00F57AC8" w:rsidRDefault="006D7603" w:rsidP="00485429">
            <w:pPr>
              <w:ind w:right="34"/>
              <w:rPr>
                <w:rFonts w:ascii="Arial" w:hAnsi="Arial"/>
                <w:sz w:val="16"/>
              </w:rPr>
            </w:pPr>
            <w:r w:rsidRPr="00802781">
              <w:rPr>
                <w:rFonts w:ascii="Arial" w:hAnsi="Arial"/>
                <w:sz w:val="16"/>
              </w:rPr>
              <w:t>2. een RSV-</w:t>
            </w:r>
            <w:r w:rsidR="00A46BF0">
              <w:rPr>
                <w:rFonts w:ascii="Arial" w:hAnsi="Arial"/>
                <w:sz w:val="16"/>
              </w:rPr>
              <w:t>promoter</w:t>
            </w:r>
            <w:r w:rsidRPr="00802781">
              <w:rPr>
                <w:rFonts w:ascii="Arial" w:hAnsi="Arial"/>
                <w:sz w:val="16"/>
              </w:rPr>
              <w:t xml:space="preserve">, </w:t>
            </w:r>
            <w:r w:rsidRPr="00456D72">
              <w:rPr>
                <w:rFonts w:ascii="Arial" w:hAnsi="Arial"/>
                <w:sz w:val="16"/>
              </w:rPr>
              <w:t>toegepast bij dieren met uitsluiting van kippen</w:t>
            </w:r>
            <w:r w:rsidRPr="00F57AC8">
              <w:rPr>
                <w:rFonts w:ascii="Arial" w:hAnsi="Arial"/>
                <w:sz w:val="16"/>
              </w:rPr>
              <w:t>;</w:t>
            </w:r>
          </w:p>
          <w:p w14:paraId="7A975C51" w14:textId="77777777" w:rsidR="006D7603" w:rsidRPr="00F57AC8" w:rsidRDefault="006D7603" w:rsidP="00485429">
            <w:pPr>
              <w:ind w:right="34"/>
              <w:rPr>
                <w:rFonts w:ascii="Arial" w:hAnsi="Arial"/>
                <w:sz w:val="16"/>
              </w:rPr>
            </w:pPr>
            <w:r w:rsidRPr="00802781">
              <w:rPr>
                <w:rFonts w:ascii="Arial" w:hAnsi="Arial"/>
                <w:sz w:val="16"/>
              </w:rPr>
              <w:t>3. een SV40 polydenyleringssignaal</w:t>
            </w:r>
            <w:r w:rsidRPr="00456D72">
              <w:rPr>
                <w:rFonts w:ascii="Arial" w:hAnsi="Arial"/>
                <w:sz w:val="16"/>
              </w:rPr>
              <w:t>, toegepast bij dieren met uitsluiting van niet-humane primaten</w:t>
            </w:r>
            <w:r w:rsidRPr="00F57AC8">
              <w:rPr>
                <w:rFonts w:ascii="Arial" w:hAnsi="Arial"/>
                <w:sz w:val="16"/>
              </w:rPr>
              <w:t>;</w:t>
            </w:r>
          </w:p>
          <w:p w14:paraId="1BBD8178" w14:textId="77777777" w:rsidR="006D7603" w:rsidRPr="00802781" w:rsidRDefault="006D7603" w:rsidP="00485429">
            <w:pPr>
              <w:ind w:right="34"/>
              <w:rPr>
                <w:rFonts w:ascii="Arial" w:hAnsi="Arial" w:cs="Arial"/>
                <w:sz w:val="16"/>
              </w:rPr>
            </w:pPr>
            <w:r w:rsidRPr="00802781">
              <w:rPr>
                <w:rFonts w:ascii="Arial" w:hAnsi="Arial"/>
                <w:sz w:val="16"/>
              </w:rPr>
              <w:t>4. een SV40 nucleaire ‘targeting’ sequentie</w:t>
            </w:r>
            <w:r w:rsidRPr="00456D72">
              <w:rPr>
                <w:rFonts w:ascii="Arial" w:hAnsi="Arial"/>
                <w:sz w:val="16"/>
              </w:rPr>
              <w:t>, toegepast bij dieren met uitsluiting van niet-humane primaten</w:t>
            </w:r>
            <w:r w:rsidRPr="00F57AC8">
              <w:rPr>
                <w:rFonts w:ascii="Arial" w:hAnsi="Arial"/>
                <w:sz w:val="16"/>
              </w:rPr>
              <w:t>.</w:t>
            </w:r>
          </w:p>
        </w:tc>
        <w:tc>
          <w:tcPr>
            <w:tcW w:w="4897" w:type="dxa"/>
          </w:tcPr>
          <w:p w14:paraId="501C9DC0" w14:textId="77777777" w:rsidR="006D7603" w:rsidRPr="00456D72" w:rsidRDefault="006D7603" w:rsidP="00485429">
            <w:pPr>
              <w:ind w:right="34"/>
              <w:rPr>
                <w:rFonts w:ascii="Arial" w:hAnsi="Arial"/>
                <w:sz w:val="16"/>
              </w:rPr>
            </w:pPr>
          </w:p>
          <w:p w14:paraId="74DCC1B0" w14:textId="77777777" w:rsidR="006D7603" w:rsidRPr="00AF5BC3" w:rsidRDefault="006D7603" w:rsidP="00485429">
            <w:pPr>
              <w:ind w:right="34"/>
              <w:rPr>
                <w:rFonts w:ascii="Arial" w:hAnsi="Arial" w:cs="Arial"/>
                <w:sz w:val="16"/>
              </w:rPr>
            </w:pPr>
            <w:r w:rsidRPr="00456D72">
              <w:rPr>
                <w:rFonts w:ascii="Arial" w:hAnsi="Arial"/>
                <w:sz w:val="16"/>
              </w:rPr>
              <w:t>Het algehele risico is, onder toepassing van de aanvullende voorschriften en voorwaarden, verwaarloosbaar klein.</w:t>
            </w:r>
          </w:p>
        </w:tc>
      </w:tr>
    </w:tbl>
    <w:p w14:paraId="0959F7E2" w14:textId="77777777" w:rsidR="006D7603" w:rsidRDefault="006D7603" w:rsidP="006D7603"/>
    <w:p w14:paraId="5B875258" w14:textId="77777777" w:rsidR="00713EF3" w:rsidRDefault="00713EF3" w:rsidP="00713EF3">
      <w:pPr>
        <w:pStyle w:val="Kop1"/>
        <w:numPr>
          <w:ilvl w:val="0"/>
          <w:numId w:val="0"/>
        </w:numPr>
        <w:sectPr w:rsidR="00713EF3" w:rsidSect="00225F25">
          <w:pgSz w:w="16838" w:h="11906" w:orient="landscape" w:code="9"/>
          <w:pgMar w:top="1440" w:right="1440" w:bottom="1440" w:left="1440" w:header="0" w:footer="709" w:gutter="0"/>
          <w:cols w:space="708"/>
        </w:sectPr>
      </w:pPr>
    </w:p>
    <w:p w14:paraId="716EF17A" w14:textId="77777777" w:rsidR="00FD04A4" w:rsidRPr="00FD04A4" w:rsidRDefault="00A761FF" w:rsidP="00FD04A4">
      <w:pPr>
        <w:pStyle w:val="Kop1"/>
        <w:numPr>
          <w:ilvl w:val="0"/>
          <w:numId w:val="0"/>
        </w:numPr>
        <w:rPr>
          <w:bCs/>
          <w:sz w:val="32"/>
          <w:lang w:val="en-US"/>
        </w:rPr>
      </w:pPr>
      <w:bookmarkStart w:id="22" w:name="_Toc493681827"/>
      <w:r w:rsidRPr="00FD04A4">
        <w:rPr>
          <w:bCs/>
          <w:sz w:val="32"/>
          <w:lang w:val="en-US"/>
        </w:rPr>
        <w:lastRenderedPageBreak/>
        <w:t>4</w:t>
      </w:r>
      <w:r w:rsidR="000556B4" w:rsidRPr="00FD04A4">
        <w:rPr>
          <w:bCs/>
          <w:sz w:val="32"/>
          <w:lang w:val="en-US"/>
        </w:rPr>
        <w:t xml:space="preserve">. </w:t>
      </w:r>
      <w:bookmarkEnd w:id="19"/>
      <w:bookmarkEnd w:id="20"/>
      <w:bookmarkEnd w:id="21"/>
      <w:r w:rsidR="00FD04A4" w:rsidRPr="00FD04A4">
        <w:rPr>
          <w:bCs/>
          <w:sz w:val="32"/>
          <w:lang w:val="en-US"/>
        </w:rPr>
        <w:t>Conclusions of the possible environmental effects</w:t>
      </w:r>
      <w:bookmarkEnd w:id="22"/>
    </w:p>
    <w:p w14:paraId="4832CAA8" w14:textId="77777777" w:rsidR="00FD04A4" w:rsidRPr="00FD04A4" w:rsidRDefault="00FD04A4" w:rsidP="00FD04A4">
      <w:pPr>
        <w:rPr>
          <w:rFonts w:ascii="Tahoma" w:hAnsi="Tahoma" w:cs="Tahoma"/>
          <w:i/>
          <w:sz w:val="20"/>
          <w:szCs w:val="20"/>
          <w:lang w:val="en-US"/>
        </w:rPr>
      </w:pPr>
      <w:r w:rsidRPr="00FD04A4">
        <w:rPr>
          <w:rFonts w:ascii="Tahoma" w:hAnsi="Tahoma" w:cs="Tahoma"/>
          <w:i/>
          <w:sz w:val="20"/>
          <w:szCs w:val="20"/>
          <w:lang w:val="en-US"/>
        </w:rPr>
        <w:t>Directive 2001/18/EC Annex II under Point D.1 gives a number of aspects that should be used whenever applicable as the basis of the conclusions about the possible environmental effects of the introduction of the GMP into the environment.  All these points should be taken into account when drafting the conclusions of the risk analysis.</w:t>
      </w:r>
    </w:p>
    <w:p w14:paraId="5F957A41" w14:textId="77777777" w:rsidR="00FD04A4" w:rsidRPr="00FD04A4" w:rsidRDefault="00FD04A4" w:rsidP="00FD04A4">
      <w:pPr>
        <w:rPr>
          <w:rFonts w:ascii="Tahoma" w:hAnsi="Tahoma" w:cs="Tahoma"/>
          <w:i/>
          <w:sz w:val="20"/>
          <w:szCs w:val="20"/>
          <w:lang w:val="en-US"/>
        </w:rPr>
      </w:pPr>
    </w:p>
    <w:p w14:paraId="047FE6AF" w14:textId="77777777" w:rsidR="00FD04A4" w:rsidRPr="00FD04A4" w:rsidRDefault="00FD04A4" w:rsidP="00FD04A4">
      <w:pPr>
        <w:numPr>
          <w:ilvl w:val="0"/>
          <w:numId w:val="16"/>
        </w:numPr>
        <w:tabs>
          <w:tab w:val="clear" w:pos="720"/>
          <w:tab w:val="num" w:pos="480"/>
        </w:tabs>
        <w:spacing w:before="240"/>
        <w:ind w:left="480" w:hanging="480"/>
        <w:rPr>
          <w:rFonts w:ascii="Arial" w:hAnsi="Arial" w:cs="Arial"/>
          <w:b/>
          <w:lang w:val="en-US"/>
        </w:rPr>
      </w:pPr>
      <w:r w:rsidRPr="00FD04A4">
        <w:rPr>
          <w:rFonts w:ascii="Arial" w:hAnsi="Arial" w:cs="Arial"/>
          <w:b/>
          <w:lang w:val="en-US"/>
        </w:rPr>
        <w:t>Likelihood of the GMO to become persistent and invasive in natural habitats under the conditions of the proposed release(s).</w:t>
      </w:r>
      <w:r w:rsidRPr="00FD04A4">
        <w:rPr>
          <w:rFonts w:ascii="Arial" w:hAnsi="Arial" w:cs="Arial"/>
          <w:b/>
          <w:lang w:val="en-US"/>
        </w:rPr>
        <w:br/>
      </w:r>
      <w:r w:rsidRPr="00FD04A4">
        <w:rPr>
          <w:rFonts w:ascii="Arial" w:hAnsi="Arial" w:cs="Arial"/>
          <w:lang w:val="en-US"/>
        </w:rPr>
        <w:t>The likelihood of the naked nucleic acid becoming persistent and invasive is negligible, because the naked DNA will not lead to the creation of a GMO that itself will have persistent or invasive properties. The probability of transmission of the naked DNA by bacteria, the creation of recombinant viruses, or the transmission of the plasmid via the germ cells is also negligible.</w:t>
      </w:r>
    </w:p>
    <w:p w14:paraId="39C17D99" w14:textId="77777777" w:rsidR="00FD04A4" w:rsidRPr="00FD04A4" w:rsidRDefault="00FD04A4" w:rsidP="00FD04A4">
      <w:pPr>
        <w:numPr>
          <w:ilvl w:val="0"/>
          <w:numId w:val="16"/>
        </w:numPr>
        <w:tabs>
          <w:tab w:val="clear" w:pos="720"/>
          <w:tab w:val="num" w:pos="480"/>
        </w:tabs>
        <w:spacing w:before="240"/>
        <w:ind w:left="480" w:hanging="480"/>
        <w:rPr>
          <w:rFonts w:ascii="Arial" w:hAnsi="Arial" w:cs="Arial"/>
          <w:lang w:val="en-US"/>
        </w:rPr>
      </w:pPr>
      <w:r w:rsidRPr="00FD04A4">
        <w:rPr>
          <w:rFonts w:ascii="Arial" w:hAnsi="Arial" w:cs="Arial"/>
          <w:b/>
          <w:lang w:val="en-US"/>
        </w:rPr>
        <w:t>Any selective advantage or disadvantage conferred to the GMO and the likelihood of this becoming realized under the conditions of the proposed release(s).</w:t>
      </w:r>
      <w:r w:rsidRPr="00FD04A4">
        <w:rPr>
          <w:rFonts w:ascii="Arial" w:hAnsi="Arial" w:cs="Arial"/>
          <w:b/>
          <w:lang w:val="en-US"/>
        </w:rPr>
        <w:br/>
      </w:r>
      <w:r w:rsidRPr="00FD04A4">
        <w:rPr>
          <w:rFonts w:ascii="Arial" w:hAnsi="Arial" w:cs="Arial"/>
          <w:lang w:val="en-US"/>
        </w:rPr>
        <w:t>The likelihood of an increased selective advantage when using the naked nucleic acid is negligible, because the naked DNA will not lead to the creation of a GMO that itself will have selective advantages or disadvantages. The probability of transmission of the plasmid by bacteria, the creation of recombinant viruses, or transmission of the naked DNA via the germ cells is also negligible.</w:t>
      </w:r>
    </w:p>
    <w:p w14:paraId="4EFC2EFF" w14:textId="77777777" w:rsidR="00FD04A4" w:rsidRPr="00FD04A4" w:rsidRDefault="00FD04A4" w:rsidP="00FD04A4">
      <w:pPr>
        <w:numPr>
          <w:ilvl w:val="0"/>
          <w:numId w:val="16"/>
        </w:numPr>
        <w:tabs>
          <w:tab w:val="clear" w:pos="720"/>
          <w:tab w:val="num" w:pos="480"/>
        </w:tabs>
        <w:spacing w:before="240"/>
        <w:ind w:left="480" w:hanging="480"/>
        <w:rPr>
          <w:rFonts w:ascii="Arial" w:hAnsi="Arial" w:cs="Arial"/>
          <w:b/>
          <w:lang w:val="en-US"/>
        </w:rPr>
      </w:pPr>
      <w:r w:rsidRPr="00FD04A4">
        <w:rPr>
          <w:rFonts w:ascii="Arial" w:hAnsi="Arial" w:cs="Arial"/>
          <w:b/>
          <w:lang w:val="en-US"/>
        </w:rPr>
        <w:t>Potential for gene transfer to other species under conditions of the proposed release of the GMO and any selective advantage or disadvantage conferred to those species.</w:t>
      </w:r>
      <w:r w:rsidRPr="00FD04A4">
        <w:rPr>
          <w:rFonts w:ascii="Arial" w:hAnsi="Arial" w:cs="Arial"/>
          <w:b/>
          <w:lang w:val="en-US"/>
        </w:rPr>
        <w:br/>
      </w:r>
      <w:r w:rsidRPr="00FD04A4">
        <w:rPr>
          <w:rFonts w:ascii="Arial" w:hAnsi="Arial" w:cs="Arial"/>
          <w:lang w:val="en-US"/>
        </w:rPr>
        <w:t>The likelihood of transmission to other species when using the naked nucleic acid is negligible, because the naked DNA will not lead to the creation of a GMO that will end up in the environment in an actively transferable form. The probability of transmission of the plasmid by bacteria, the creation of recombinant viruses, or transmission of the naked DNA via the germ cells is also negligible.</w:t>
      </w:r>
    </w:p>
    <w:p w14:paraId="3BA3D35D" w14:textId="77777777" w:rsidR="00FD04A4" w:rsidRPr="00FD04A4" w:rsidRDefault="00FD04A4" w:rsidP="00FD04A4">
      <w:pPr>
        <w:numPr>
          <w:ilvl w:val="0"/>
          <w:numId w:val="16"/>
        </w:numPr>
        <w:tabs>
          <w:tab w:val="clear" w:pos="720"/>
          <w:tab w:val="num" w:pos="480"/>
        </w:tabs>
        <w:spacing w:before="240"/>
        <w:ind w:left="480" w:hanging="480"/>
        <w:rPr>
          <w:rFonts w:ascii="Arial" w:hAnsi="Arial" w:cs="Arial"/>
          <w:b/>
          <w:lang w:val="en-US"/>
        </w:rPr>
      </w:pPr>
      <w:r w:rsidRPr="00FD04A4">
        <w:rPr>
          <w:rFonts w:ascii="Arial" w:hAnsi="Arial" w:cs="Arial"/>
          <w:b/>
          <w:lang w:val="en-US"/>
        </w:rPr>
        <w:t>Potential immediate and/or delayed environmental impact of the direct and indirect interactions between the GMO and non-target organisms (if applicable).</w:t>
      </w:r>
      <w:r w:rsidRPr="00FD04A4">
        <w:rPr>
          <w:rFonts w:ascii="Arial" w:hAnsi="Arial" w:cs="Arial"/>
          <w:b/>
          <w:lang w:val="en-US"/>
        </w:rPr>
        <w:br/>
      </w:r>
      <w:r w:rsidRPr="00FD04A4">
        <w:rPr>
          <w:rFonts w:ascii="Arial" w:hAnsi="Arial" w:cs="Arial"/>
          <w:lang w:val="en-US"/>
        </w:rPr>
        <w:t xml:space="preserve">The likelihood of environmental impacts on target organisms when using the naked nucleic acid is negligible, because the naked DNA will not lead to the creation of a GMO that will end up in the environment in an actively transferable form. The test </w:t>
      </w:r>
      <w:r>
        <w:rPr>
          <w:rFonts w:ascii="Arial" w:hAnsi="Arial" w:cs="Arial"/>
          <w:lang w:val="en-US"/>
        </w:rPr>
        <w:t>animal</w:t>
      </w:r>
      <w:r w:rsidRPr="00FD04A4">
        <w:rPr>
          <w:rFonts w:ascii="Arial" w:hAnsi="Arial" w:cs="Arial"/>
          <w:lang w:val="en-US"/>
        </w:rPr>
        <w:t xml:space="preserve">’s cells that will be genetically modified through the uptake of the plasmid DNA are not viable by themselves outside the </w:t>
      </w:r>
      <w:r>
        <w:rPr>
          <w:rFonts w:ascii="Arial" w:hAnsi="Arial" w:cs="Arial"/>
          <w:lang w:val="en-US"/>
        </w:rPr>
        <w:t>animal</w:t>
      </w:r>
      <w:r w:rsidRPr="00FD04A4">
        <w:rPr>
          <w:rFonts w:ascii="Arial" w:hAnsi="Arial" w:cs="Arial"/>
          <w:lang w:val="en-US"/>
        </w:rPr>
        <w:t xml:space="preserve">, and will not survive in the environment. The probability of transmission of the naked DNA, the creation of recombinant viruses, or transmission of the plasmid via the germ cells is also negligible.  </w:t>
      </w:r>
    </w:p>
    <w:p w14:paraId="16F071C0" w14:textId="77777777" w:rsidR="00FD04A4" w:rsidRPr="00FD04A4" w:rsidRDefault="00FD04A4" w:rsidP="00FD04A4">
      <w:pPr>
        <w:spacing w:before="240"/>
        <w:ind w:left="480"/>
        <w:rPr>
          <w:rFonts w:ascii="Arial" w:hAnsi="Arial" w:cs="Arial"/>
          <w:b/>
          <w:lang w:val="en-US"/>
        </w:rPr>
      </w:pPr>
    </w:p>
    <w:p w14:paraId="214899DC" w14:textId="77777777" w:rsidR="00FD04A4" w:rsidRPr="00FD04A4" w:rsidRDefault="00FD04A4" w:rsidP="00FD04A4">
      <w:pPr>
        <w:numPr>
          <w:ilvl w:val="0"/>
          <w:numId w:val="16"/>
        </w:numPr>
        <w:tabs>
          <w:tab w:val="clear" w:pos="720"/>
          <w:tab w:val="num" w:pos="480"/>
        </w:tabs>
        <w:spacing w:before="240"/>
        <w:ind w:left="480" w:hanging="480"/>
        <w:rPr>
          <w:rFonts w:ascii="Arial" w:hAnsi="Arial" w:cs="Arial"/>
          <w:b/>
          <w:lang w:val="en-US"/>
        </w:rPr>
      </w:pPr>
      <w:r w:rsidRPr="00FD04A4">
        <w:rPr>
          <w:rFonts w:ascii="Arial" w:hAnsi="Arial" w:cs="Arial"/>
          <w:b/>
          <w:lang w:val="en-US"/>
        </w:rPr>
        <w:lastRenderedPageBreak/>
        <w:t>Possible immediate and/or delayed effects on human health resulting from potential direct and indirect interactions of the GMO and persons working with, coming into contact with or in the vicinity of the GMO release(s).</w:t>
      </w:r>
      <w:r w:rsidRPr="00FD04A4">
        <w:rPr>
          <w:rFonts w:ascii="Arial" w:hAnsi="Arial" w:cs="Arial"/>
          <w:b/>
          <w:lang w:val="en-US"/>
        </w:rPr>
        <w:br/>
      </w:r>
      <w:r w:rsidRPr="00FD04A4">
        <w:rPr>
          <w:rFonts w:ascii="Arial" w:hAnsi="Arial" w:cs="Arial"/>
          <w:lang w:val="en-US"/>
        </w:rPr>
        <w:t>The likelihood of any effects on human health when using the naked nucleic acid is negligible, because the naked DNA will not lead to the creation of a GMO that itself will have a negative impact on human health. The probability of transmission of the naked DNA by bacteria, the creation of recombinant viruses, or transmission of the plasmid via the germ cells is also negligible.</w:t>
      </w:r>
    </w:p>
    <w:p w14:paraId="79434EDB" w14:textId="77777777" w:rsidR="00FD04A4" w:rsidRPr="00FD04A4" w:rsidRDefault="00FD04A4" w:rsidP="00FD04A4">
      <w:pPr>
        <w:numPr>
          <w:ilvl w:val="0"/>
          <w:numId w:val="16"/>
        </w:numPr>
        <w:tabs>
          <w:tab w:val="clear" w:pos="720"/>
          <w:tab w:val="num" w:pos="480"/>
        </w:tabs>
        <w:spacing w:before="240"/>
        <w:ind w:left="480" w:hanging="480"/>
        <w:rPr>
          <w:rFonts w:ascii="Arial" w:hAnsi="Arial" w:cs="Arial"/>
          <w:b/>
          <w:lang w:val="en-US"/>
        </w:rPr>
      </w:pPr>
      <w:r w:rsidRPr="00FD04A4">
        <w:rPr>
          <w:rFonts w:ascii="Arial" w:hAnsi="Arial" w:cs="Arial"/>
          <w:b/>
          <w:lang w:val="en-US"/>
        </w:rPr>
        <w:t>Possible immediate and/or delayed effects on animal health and consequences for the feed/food chain resulting from consumption of the GMO and any product derived from it, if it is intended to be used as animal feed.</w:t>
      </w:r>
      <w:r w:rsidRPr="00FD04A4">
        <w:rPr>
          <w:rFonts w:ascii="Arial" w:hAnsi="Arial" w:cs="Arial"/>
          <w:b/>
          <w:lang w:val="en-US"/>
        </w:rPr>
        <w:br/>
      </w:r>
      <w:r w:rsidRPr="00FD04A4">
        <w:rPr>
          <w:rFonts w:ascii="Arial" w:hAnsi="Arial" w:cs="Arial"/>
          <w:lang w:val="en-US"/>
        </w:rPr>
        <w:t>Since there is no consumption</w:t>
      </w:r>
      <w:r>
        <w:rPr>
          <w:rFonts w:ascii="Arial" w:hAnsi="Arial" w:cs="Arial"/>
          <w:lang w:val="en-US"/>
        </w:rPr>
        <w:t xml:space="preserve"> of the treated animals</w:t>
      </w:r>
      <w:r w:rsidRPr="00FD04A4">
        <w:rPr>
          <w:rFonts w:ascii="Arial" w:hAnsi="Arial" w:cs="Arial"/>
          <w:lang w:val="en-US"/>
        </w:rPr>
        <w:t>, there will also be no related impact on the feed/food chain.</w:t>
      </w:r>
    </w:p>
    <w:p w14:paraId="263521C5" w14:textId="77777777" w:rsidR="00FD04A4" w:rsidRPr="00FD04A4" w:rsidRDefault="00FD04A4" w:rsidP="00FD04A4">
      <w:pPr>
        <w:numPr>
          <w:ilvl w:val="0"/>
          <w:numId w:val="16"/>
        </w:numPr>
        <w:tabs>
          <w:tab w:val="clear" w:pos="720"/>
          <w:tab w:val="num" w:pos="480"/>
        </w:tabs>
        <w:spacing w:before="240"/>
        <w:ind w:left="480" w:hanging="480"/>
        <w:rPr>
          <w:rFonts w:ascii="Arial" w:hAnsi="Arial" w:cs="Arial"/>
          <w:lang w:val="en-US"/>
        </w:rPr>
      </w:pPr>
      <w:r w:rsidRPr="00FD04A4">
        <w:rPr>
          <w:rFonts w:ascii="Arial" w:hAnsi="Arial" w:cs="Arial"/>
          <w:b/>
          <w:lang w:val="en-US"/>
        </w:rPr>
        <w:t>Possible change in the current medical</w:t>
      </w:r>
      <w:r w:rsidR="00410119">
        <w:rPr>
          <w:rFonts w:ascii="Arial" w:hAnsi="Arial" w:cs="Arial"/>
          <w:b/>
          <w:lang w:val="en-US"/>
        </w:rPr>
        <w:t>/veterinary</w:t>
      </w:r>
      <w:r w:rsidRPr="00FD04A4">
        <w:rPr>
          <w:rFonts w:ascii="Arial" w:hAnsi="Arial" w:cs="Arial"/>
          <w:b/>
          <w:lang w:val="en-US"/>
        </w:rPr>
        <w:t xml:space="preserve"> practice. </w:t>
      </w:r>
      <w:r w:rsidRPr="00FD04A4">
        <w:rPr>
          <w:rFonts w:ascii="Arial" w:hAnsi="Arial" w:cs="Arial"/>
          <w:b/>
          <w:lang w:val="en-US"/>
        </w:rPr>
        <w:br/>
      </w:r>
      <w:r w:rsidRPr="00FD04A4">
        <w:rPr>
          <w:rFonts w:ascii="Arial" w:hAnsi="Arial" w:cs="Arial"/>
          <w:lang w:val="en-US"/>
        </w:rPr>
        <w:t>The likelihood of changes in current medical</w:t>
      </w:r>
      <w:r w:rsidR="00410119">
        <w:rPr>
          <w:rFonts w:ascii="Arial" w:hAnsi="Arial" w:cs="Arial"/>
          <w:lang w:val="en-US"/>
        </w:rPr>
        <w:t>/veterinary</w:t>
      </w:r>
      <w:r w:rsidRPr="00FD04A4">
        <w:rPr>
          <w:rFonts w:ascii="Arial" w:hAnsi="Arial" w:cs="Arial"/>
          <w:lang w:val="en-US"/>
        </w:rPr>
        <w:t xml:space="preserve"> practice caused by the application of the naked nucleic acid is negligible, because the naked DNA will not lead to the creation of a GMO that itself will have an impact on current medical practice. The probability of transmission of the plasmid by bacteria, the creation of recombinant viruses, or transmission of the plasmid via the germ cell is also negligible.</w:t>
      </w:r>
    </w:p>
    <w:p w14:paraId="5F5D3FEE" w14:textId="77777777" w:rsidR="00FD04A4" w:rsidRPr="00FD04A4" w:rsidRDefault="00FD04A4" w:rsidP="00FD04A4">
      <w:pPr>
        <w:rPr>
          <w:rFonts w:ascii="Arial" w:hAnsi="Arial" w:cs="Arial"/>
          <w:lang w:val="en-US"/>
        </w:rPr>
      </w:pPr>
      <w:r w:rsidRPr="00FD04A4">
        <w:rPr>
          <w:rFonts w:ascii="Arial" w:hAnsi="Arial" w:cs="Arial"/>
          <w:lang w:val="en-US"/>
        </w:rPr>
        <w:br w:type="page"/>
      </w:r>
    </w:p>
    <w:p w14:paraId="176A849A" w14:textId="77777777" w:rsidR="00FD04A4" w:rsidRPr="00FD04A4" w:rsidRDefault="00FD04A4" w:rsidP="00FD04A4">
      <w:pPr>
        <w:pStyle w:val="Kop1"/>
        <w:numPr>
          <w:ilvl w:val="0"/>
          <w:numId w:val="0"/>
        </w:numPr>
        <w:ind w:left="432" w:hanging="432"/>
        <w:rPr>
          <w:lang w:val="en-US"/>
        </w:rPr>
      </w:pPr>
      <w:bookmarkStart w:id="23" w:name="_Toc424899721"/>
      <w:bookmarkStart w:id="24" w:name="_Toc493681828"/>
      <w:r w:rsidRPr="00FD04A4">
        <w:rPr>
          <w:lang w:val="en-US"/>
        </w:rPr>
        <w:lastRenderedPageBreak/>
        <w:t>5. General (personal) information (confidential part)</w:t>
      </w:r>
      <w:bookmarkEnd w:id="23"/>
      <w:bookmarkEnd w:id="24"/>
    </w:p>
    <w:p w14:paraId="6C6DB413" w14:textId="77777777" w:rsidR="0042260A" w:rsidRPr="00FD04A4" w:rsidRDefault="0042260A" w:rsidP="0042260A">
      <w:pPr>
        <w:pStyle w:val="Kop3"/>
        <w:numPr>
          <w:ilvl w:val="0"/>
          <w:numId w:val="0"/>
        </w:numPr>
        <w:ind w:left="720" w:hanging="720"/>
        <w:rPr>
          <w:lang w:val="en-US"/>
        </w:rPr>
      </w:pPr>
      <w:bookmarkStart w:id="25" w:name="_Toc413839508"/>
      <w:bookmarkStart w:id="26" w:name="_Toc424899722"/>
      <w:bookmarkStart w:id="27" w:name="_Toc425238341"/>
      <w:bookmarkStart w:id="28" w:name="_Toc493681829"/>
      <w:r w:rsidRPr="00FD04A4">
        <w:rPr>
          <w:lang w:val="en-US"/>
        </w:rPr>
        <w:t>Responsible employees (RE)</w:t>
      </w:r>
      <w:bookmarkEnd w:id="25"/>
      <w:bookmarkEnd w:id="26"/>
      <w:bookmarkEnd w:id="27"/>
      <w:bookmarkEnd w:id="28"/>
    </w:p>
    <w:p w14:paraId="47A23C94" w14:textId="77777777" w:rsidR="0042260A" w:rsidRDefault="0042260A" w:rsidP="0042260A">
      <w:pPr>
        <w:rPr>
          <w:rFonts w:ascii="Tahoma" w:hAnsi="Tahoma" w:cs="Tahoma"/>
          <w:i/>
          <w:sz w:val="20"/>
          <w:lang w:val="en-US"/>
        </w:rPr>
      </w:pPr>
    </w:p>
    <w:p w14:paraId="35FAE763" w14:textId="77777777" w:rsidR="0042260A" w:rsidRPr="008A207B" w:rsidRDefault="0042260A" w:rsidP="0042260A">
      <w:pPr>
        <w:rPr>
          <w:rFonts w:ascii="Tahoma" w:hAnsi="Tahoma" w:cs="Tahoma"/>
          <w:i/>
          <w:sz w:val="20"/>
          <w:lang w:val="en-US"/>
        </w:rPr>
      </w:pPr>
      <w:r>
        <w:rPr>
          <w:rFonts w:ascii="Tahoma" w:hAnsi="Tahoma" w:cs="Tahoma"/>
          <w:i/>
          <w:sz w:val="20"/>
          <w:lang w:val="en-US"/>
        </w:rPr>
        <w:t xml:space="preserve">For the </w:t>
      </w:r>
      <w:r w:rsidRPr="005E6917">
        <w:rPr>
          <w:rFonts w:ascii="Tahoma" w:hAnsi="Tahoma" w:cs="Tahoma"/>
          <w:i/>
          <w:sz w:val="20"/>
          <w:lang w:val="en-US"/>
        </w:rPr>
        <w:t xml:space="preserve">activities </w:t>
      </w:r>
      <w:r>
        <w:rPr>
          <w:rFonts w:ascii="Tahoma" w:hAnsi="Tahoma" w:cs="Tahoma"/>
          <w:i/>
          <w:sz w:val="20"/>
          <w:lang w:val="en-US"/>
        </w:rPr>
        <w:t xml:space="preserve">of the clinical application </w:t>
      </w:r>
      <w:r w:rsidRPr="005E6917">
        <w:rPr>
          <w:rFonts w:ascii="Tahoma" w:hAnsi="Tahoma" w:cs="Tahoma"/>
          <w:i/>
          <w:sz w:val="20"/>
          <w:lang w:val="en-US"/>
        </w:rPr>
        <w:t xml:space="preserve">there is a contact person (CP) and an </w:t>
      </w:r>
      <w:r w:rsidR="001F7649">
        <w:rPr>
          <w:rFonts w:ascii="Tahoma" w:hAnsi="Tahoma" w:cs="Tahoma"/>
          <w:i/>
          <w:sz w:val="20"/>
          <w:lang w:val="en-US"/>
        </w:rPr>
        <w:t>Environmental Safety Officer (E</w:t>
      </w:r>
      <w:r>
        <w:rPr>
          <w:rFonts w:ascii="Tahoma" w:hAnsi="Tahoma" w:cs="Tahoma"/>
          <w:i/>
          <w:sz w:val="20"/>
          <w:lang w:val="en-US"/>
        </w:rPr>
        <w:t>S</w:t>
      </w:r>
      <w:r w:rsidR="001F7649">
        <w:rPr>
          <w:rFonts w:ascii="Tahoma" w:hAnsi="Tahoma" w:cs="Tahoma"/>
          <w:i/>
          <w:sz w:val="20"/>
          <w:lang w:val="en-US"/>
        </w:rPr>
        <w:t>O</w:t>
      </w:r>
      <w:r>
        <w:rPr>
          <w:rFonts w:ascii="Tahoma" w:hAnsi="Tahoma" w:cs="Tahoma"/>
          <w:i/>
          <w:sz w:val="20"/>
          <w:lang w:val="en-US"/>
        </w:rPr>
        <w:t>)</w:t>
      </w:r>
      <w:r w:rsidRPr="005E6917">
        <w:rPr>
          <w:rFonts w:ascii="Tahoma" w:hAnsi="Tahoma" w:cs="Tahoma"/>
          <w:i/>
          <w:sz w:val="20"/>
          <w:lang w:val="en-US"/>
        </w:rPr>
        <w:t xml:space="preserve">. A contact person is employed by the legal </w:t>
      </w:r>
      <w:r>
        <w:rPr>
          <w:rFonts w:ascii="Tahoma" w:hAnsi="Tahoma" w:cs="Tahoma"/>
          <w:i/>
          <w:sz w:val="20"/>
          <w:lang w:val="en-US"/>
        </w:rPr>
        <w:t>entity</w:t>
      </w:r>
      <w:r w:rsidRPr="005E6917">
        <w:rPr>
          <w:rFonts w:ascii="Tahoma" w:hAnsi="Tahoma" w:cs="Tahoma"/>
          <w:i/>
          <w:sz w:val="20"/>
          <w:lang w:val="en-US"/>
        </w:rPr>
        <w:t xml:space="preserve"> and may for example be a pharmacist, researcher or treating </w:t>
      </w:r>
      <w:r>
        <w:rPr>
          <w:rFonts w:ascii="Tahoma" w:hAnsi="Tahoma" w:cs="Tahoma"/>
          <w:i/>
          <w:sz w:val="20"/>
          <w:lang w:val="en-US"/>
        </w:rPr>
        <w:t xml:space="preserve">vet </w:t>
      </w:r>
      <w:r w:rsidR="00E52A60">
        <w:rPr>
          <w:rFonts w:ascii="Tahoma" w:hAnsi="Tahoma" w:cs="Tahoma"/>
          <w:i/>
          <w:sz w:val="20"/>
          <w:lang w:val="en-US"/>
        </w:rPr>
        <w:t xml:space="preserve">who is </w:t>
      </w:r>
      <w:r w:rsidRPr="005E6917">
        <w:rPr>
          <w:rFonts w:ascii="Tahoma" w:hAnsi="Tahoma" w:cs="Tahoma"/>
          <w:i/>
          <w:sz w:val="20"/>
          <w:lang w:val="en-US"/>
        </w:rPr>
        <w:t xml:space="preserve">involved in and </w:t>
      </w:r>
      <w:r w:rsidR="00E52A60">
        <w:rPr>
          <w:rFonts w:ascii="Tahoma" w:hAnsi="Tahoma" w:cs="Tahoma"/>
          <w:i/>
          <w:sz w:val="20"/>
          <w:lang w:val="en-US"/>
        </w:rPr>
        <w:t xml:space="preserve">has </w:t>
      </w:r>
      <w:r w:rsidRPr="005E6917">
        <w:rPr>
          <w:rFonts w:ascii="Tahoma" w:hAnsi="Tahoma" w:cs="Tahoma"/>
          <w:i/>
          <w:sz w:val="20"/>
          <w:lang w:val="en-US"/>
        </w:rPr>
        <w:t>knowledge of the described activities. Optionally, a second contact can be specified.</w:t>
      </w:r>
    </w:p>
    <w:p w14:paraId="758B90D6" w14:textId="77777777" w:rsidR="0042260A" w:rsidRPr="00FD04A4" w:rsidRDefault="0042260A" w:rsidP="0042260A">
      <w:pPr>
        <w:pStyle w:val="Plattetekst"/>
        <w:spacing w:line="240" w:lineRule="auto"/>
        <w:rPr>
          <w:b w:val="0"/>
          <w:lang w:val="en-US"/>
        </w:rPr>
      </w:pPr>
    </w:p>
    <w:p w14:paraId="064053B6" w14:textId="77777777" w:rsidR="0042260A" w:rsidRDefault="0042260A" w:rsidP="0042260A">
      <w:pPr>
        <w:rPr>
          <w:rFonts w:ascii="Univers 45 Light" w:hAnsi="Univers 45 Light"/>
          <w:b/>
          <w:lang w:val="en-US"/>
        </w:rPr>
      </w:pPr>
      <w:r w:rsidRPr="005E6917">
        <w:rPr>
          <w:rFonts w:ascii="Univers 45 Light" w:hAnsi="Univers 45 Light"/>
          <w:b/>
          <w:lang w:val="en-US"/>
        </w:rPr>
        <w:t>First responsible employee for GMO activities</w:t>
      </w:r>
      <w:r>
        <w:rPr>
          <w:rFonts w:ascii="Univers 45 Light" w:hAnsi="Univers 45 Light"/>
          <w:b/>
          <w:lang w:val="en-US"/>
        </w:rPr>
        <w:t xml:space="preserve"> (CP-1)</w:t>
      </w:r>
    </w:p>
    <w:p w14:paraId="6CD82B3B" w14:textId="77777777" w:rsidR="0042260A" w:rsidRPr="00FD04A4" w:rsidRDefault="0042260A" w:rsidP="0042260A">
      <w:pPr>
        <w:rPr>
          <w:lang w:val="en-US"/>
        </w:rPr>
      </w:pPr>
    </w:p>
    <w:p w14:paraId="3BFF6687" w14:textId="77777777" w:rsidR="0042260A" w:rsidRPr="00FD04A4" w:rsidRDefault="0042260A" w:rsidP="0042260A">
      <w:pPr>
        <w:tabs>
          <w:tab w:val="left" w:pos="-1440"/>
          <w:tab w:val="left" w:pos="-720"/>
          <w:tab w:val="left" w:pos="0"/>
          <w:tab w:val="left" w:pos="432"/>
          <w:tab w:val="left" w:pos="851"/>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5</w:t>
      </w:r>
      <w:r w:rsidRPr="00FD04A4">
        <w:rPr>
          <w:rFonts w:ascii="Arial" w:hAnsi="Arial" w:cs="Arial"/>
          <w:b/>
          <w:lang w:val="en-US"/>
        </w:rPr>
        <w:t>.1.</w:t>
      </w:r>
      <w:r>
        <w:rPr>
          <w:rFonts w:ascii="Arial" w:hAnsi="Arial" w:cs="Arial"/>
          <w:b/>
          <w:lang w:val="en-US"/>
        </w:rPr>
        <w:tab/>
      </w:r>
      <w:r w:rsidRPr="00FD04A4">
        <w:rPr>
          <w:rFonts w:ascii="Arial" w:hAnsi="Arial" w:cs="Arial"/>
          <w:b/>
          <w:lang w:val="en-US"/>
        </w:rPr>
        <w:tab/>
        <w:t xml:space="preserve">Title, initial, prefix, surname: </w:t>
      </w:r>
    </w:p>
    <w:p w14:paraId="500D18B1"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21791B5D"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5</w:t>
      </w:r>
      <w:r w:rsidRPr="00FD04A4">
        <w:rPr>
          <w:rFonts w:ascii="Arial" w:hAnsi="Arial" w:cs="Arial"/>
          <w:b/>
          <w:lang w:val="en-US"/>
        </w:rPr>
        <w:t>.2.</w:t>
      </w:r>
      <w:r>
        <w:rPr>
          <w:rFonts w:ascii="Arial" w:hAnsi="Arial" w:cs="Arial"/>
          <w:b/>
          <w:lang w:val="en-US"/>
        </w:rPr>
        <w:tab/>
      </w:r>
      <w:r w:rsidRPr="00FD04A4">
        <w:rPr>
          <w:rFonts w:ascii="Arial" w:hAnsi="Arial" w:cs="Arial"/>
          <w:b/>
          <w:lang w:val="en-US"/>
        </w:rPr>
        <w:tab/>
        <w:t xml:space="preserve">Institution/company: </w:t>
      </w:r>
    </w:p>
    <w:p w14:paraId="3E1B8930"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416ADE70"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5</w:t>
      </w:r>
      <w:r w:rsidRPr="00FD04A4">
        <w:rPr>
          <w:rFonts w:ascii="Arial" w:hAnsi="Arial" w:cs="Arial"/>
          <w:b/>
          <w:lang w:val="en-US"/>
        </w:rPr>
        <w:t>.3.</w:t>
      </w:r>
      <w:r w:rsidRPr="00FD04A4">
        <w:rPr>
          <w:rFonts w:ascii="Arial" w:hAnsi="Arial" w:cs="Arial"/>
          <w:b/>
          <w:lang w:val="en-US"/>
        </w:rPr>
        <w:tab/>
      </w:r>
      <w:r>
        <w:rPr>
          <w:rFonts w:ascii="Arial" w:hAnsi="Arial" w:cs="Arial"/>
          <w:b/>
          <w:lang w:val="en-US"/>
        </w:rPr>
        <w:tab/>
      </w:r>
      <w:r w:rsidRPr="00FD04A4">
        <w:rPr>
          <w:rFonts w:ascii="Arial" w:hAnsi="Arial" w:cs="Arial"/>
          <w:b/>
          <w:lang w:val="en-US"/>
        </w:rPr>
        <w:t xml:space="preserve">Department/section: </w:t>
      </w:r>
    </w:p>
    <w:p w14:paraId="3BE44D06"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406BACF5"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5</w:t>
      </w:r>
      <w:r w:rsidRPr="00FD04A4">
        <w:rPr>
          <w:rFonts w:ascii="Arial" w:hAnsi="Arial" w:cs="Arial"/>
          <w:b/>
          <w:lang w:val="en-US"/>
        </w:rPr>
        <w:t>.4.</w:t>
      </w:r>
      <w:r w:rsidRPr="00FD04A4">
        <w:rPr>
          <w:rFonts w:ascii="Arial" w:hAnsi="Arial" w:cs="Arial"/>
          <w:b/>
          <w:lang w:val="en-US"/>
        </w:rPr>
        <w:tab/>
      </w:r>
      <w:r>
        <w:rPr>
          <w:rFonts w:ascii="Arial" w:hAnsi="Arial" w:cs="Arial"/>
          <w:b/>
          <w:lang w:val="en-US"/>
        </w:rPr>
        <w:tab/>
      </w:r>
      <w:r w:rsidRPr="00FD04A4">
        <w:rPr>
          <w:rFonts w:ascii="Arial" w:hAnsi="Arial" w:cs="Arial"/>
          <w:b/>
          <w:lang w:val="en-US"/>
        </w:rPr>
        <w:t>Correspondence address:</w:t>
      </w:r>
    </w:p>
    <w:p w14:paraId="7DD6FB4E"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FD04A4">
        <w:rPr>
          <w:rFonts w:ascii="Arial" w:hAnsi="Arial" w:cs="Arial"/>
          <w:b/>
          <w:lang w:val="en-US"/>
        </w:rPr>
        <w:t xml:space="preserve"> </w:t>
      </w:r>
    </w:p>
    <w:p w14:paraId="3B73EA67"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5</w:t>
      </w:r>
      <w:r w:rsidRPr="00FD04A4">
        <w:rPr>
          <w:rFonts w:ascii="Arial" w:hAnsi="Arial" w:cs="Arial"/>
          <w:b/>
          <w:lang w:val="en-US"/>
        </w:rPr>
        <w:t>.5.</w:t>
      </w:r>
      <w:r w:rsidRPr="00FD04A4">
        <w:rPr>
          <w:rFonts w:ascii="Arial" w:hAnsi="Arial" w:cs="Arial"/>
          <w:b/>
          <w:lang w:val="en-US"/>
        </w:rPr>
        <w:tab/>
      </w:r>
      <w:r>
        <w:rPr>
          <w:rFonts w:ascii="Arial" w:hAnsi="Arial" w:cs="Arial"/>
          <w:b/>
          <w:lang w:val="en-US"/>
        </w:rPr>
        <w:tab/>
      </w:r>
      <w:r w:rsidRPr="00FD04A4">
        <w:rPr>
          <w:rFonts w:ascii="Arial" w:hAnsi="Arial" w:cs="Arial"/>
          <w:b/>
          <w:lang w:val="en-US"/>
        </w:rPr>
        <w:t xml:space="preserve">Postal code and town/city: </w:t>
      </w:r>
    </w:p>
    <w:p w14:paraId="68F4500D"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7FAFEC5E"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5</w:t>
      </w:r>
      <w:r w:rsidRPr="00FD04A4">
        <w:rPr>
          <w:rFonts w:ascii="Arial" w:hAnsi="Arial" w:cs="Arial"/>
          <w:b/>
          <w:lang w:val="en-US"/>
        </w:rPr>
        <w:t>.6.</w:t>
      </w:r>
      <w:r w:rsidRPr="00FD04A4">
        <w:rPr>
          <w:rFonts w:ascii="Arial" w:hAnsi="Arial" w:cs="Arial"/>
          <w:b/>
          <w:lang w:val="en-US"/>
        </w:rPr>
        <w:tab/>
      </w:r>
      <w:r>
        <w:rPr>
          <w:rFonts w:ascii="Arial" w:hAnsi="Arial" w:cs="Arial"/>
          <w:b/>
          <w:lang w:val="en-US"/>
        </w:rPr>
        <w:tab/>
      </w:r>
      <w:r w:rsidRPr="00FD04A4">
        <w:rPr>
          <w:rFonts w:ascii="Arial" w:hAnsi="Arial" w:cs="Arial"/>
          <w:b/>
          <w:lang w:val="en-US"/>
        </w:rPr>
        <w:t xml:space="preserve">Telephone and fax number: </w:t>
      </w:r>
    </w:p>
    <w:p w14:paraId="1B0BD6B3"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303850F1"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5</w:t>
      </w:r>
      <w:r w:rsidRPr="00FD04A4">
        <w:rPr>
          <w:rFonts w:ascii="Arial" w:hAnsi="Arial" w:cs="Arial"/>
          <w:b/>
          <w:lang w:val="en-US"/>
        </w:rPr>
        <w:t>.7.</w:t>
      </w:r>
      <w:r w:rsidRPr="00FD04A4">
        <w:rPr>
          <w:rFonts w:ascii="Arial" w:hAnsi="Arial" w:cs="Arial"/>
          <w:b/>
          <w:lang w:val="en-US"/>
        </w:rPr>
        <w:tab/>
      </w:r>
      <w:r>
        <w:rPr>
          <w:rFonts w:ascii="Arial" w:hAnsi="Arial" w:cs="Arial"/>
          <w:b/>
          <w:lang w:val="en-US"/>
        </w:rPr>
        <w:tab/>
      </w:r>
      <w:r w:rsidRPr="00FD04A4">
        <w:rPr>
          <w:rFonts w:ascii="Arial" w:hAnsi="Arial" w:cs="Arial"/>
          <w:b/>
          <w:lang w:val="en-US"/>
        </w:rPr>
        <w:t xml:space="preserve">E-mail address: </w:t>
      </w:r>
    </w:p>
    <w:p w14:paraId="7B860510"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b/>
          <w:color w:val="000000"/>
          <w:sz w:val="20"/>
          <w:lang w:val="en-US"/>
        </w:rPr>
      </w:pPr>
    </w:p>
    <w:p w14:paraId="5F7D3D02" w14:textId="77777777" w:rsidR="0042260A" w:rsidRPr="00FD04A4" w:rsidRDefault="0042260A" w:rsidP="0042260A">
      <w:pPr>
        <w:pStyle w:val="Plattetekst2"/>
        <w:spacing w:line="240" w:lineRule="auto"/>
        <w:rPr>
          <w:rFonts w:ascii="Tahoma" w:hAnsi="Tahoma"/>
          <w:sz w:val="20"/>
          <w:lang w:val="en-US"/>
        </w:rPr>
      </w:pPr>
    </w:p>
    <w:p w14:paraId="629A5BDA" w14:textId="77777777" w:rsidR="0042260A" w:rsidRDefault="0042260A" w:rsidP="0042260A">
      <w:pPr>
        <w:rPr>
          <w:rFonts w:ascii="Univers 45 Light" w:hAnsi="Univers 45 Light"/>
          <w:b/>
          <w:lang w:val="en-US"/>
        </w:rPr>
      </w:pPr>
      <w:r>
        <w:rPr>
          <w:rFonts w:ascii="Univers 45 Light" w:hAnsi="Univers 45 Light"/>
          <w:b/>
          <w:lang w:val="en-US"/>
        </w:rPr>
        <w:t>Second</w:t>
      </w:r>
      <w:r w:rsidRPr="005E6917">
        <w:rPr>
          <w:rFonts w:ascii="Univers 45 Light" w:hAnsi="Univers 45 Light"/>
          <w:b/>
          <w:lang w:val="en-US"/>
        </w:rPr>
        <w:t xml:space="preserve"> responsible employee for GMO activities</w:t>
      </w:r>
      <w:r>
        <w:rPr>
          <w:rFonts w:ascii="Univers 45 Light" w:hAnsi="Univers 45 Light"/>
          <w:b/>
          <w:lang w:val="en-US"/>
        </w:rPr>
        <w:t xml:space="preserve"> (CP-2, optional)</w:t>
      </w:r>
    </w:p>
    <w:p w14:paraId="56C2AA23" w14:textId="77777777" w:rsidR="0042260A" w:rsidRPr="00FD04A4" w:rsidRDefault="0042260A" w:rsidP="0042260A">
      <w:pPr>
        <w:tabs>
          <w:tab w:val="left" w:pos="-1440"/>
          <w:tab w:val="left" w:pos="-720"/>
          <w:tab w:val="left" w:pos="0"/>
          <w:tab w:val="left" w:pos="432"/>
          <w:tab w:val="left" w:pos="851"/>
          <w:tab w:val="left" w:pos="1296"/>
          <w:tab w:val="left" w:pos="1728"/>
          <w:tab w:val="left" w:pos="2160"/>
          <w:tab w:val="left" w:pos="2592"/>
        </w:tabs>
        <w:suppressAutoHyphens/>
        <w:ind w:left="864" w:hanging="864"/>
        <w:rPr>
          <w:rFonts w:ascii="Arial" w:hAnsi="Arial" w:cs="Arial"/>
          <w:b/>
          <w:lang w:val="en-US"/>
        </w:rPr>
      </w:pPr>
    </w:p>
    <w:p w14:paraId="0505E8CB" w14:textId="77777777" w:rsidR="0042260A" w:rsidRPr="00FD04A4" w:rsidRDefault="0042260A" w:rsidP="0042260A">
      <w:pPr>
        <w:tabs>
          <w:tab w:val="left" w:pos="-1440"/>
          <w:tab w:val="left" w:pos="-720"/>
          <w:tab w:val="left" w:pos="0"/>
          <w:tab w:val="left" w:pos="432"/>
          <w:tab w:val="left" w:pos="851"/>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5</w:t>
      </w:r>
      <w:r w:rsidRPr="00FD04A4">
        <w:rPr>
          <w:rFonts w:ascii="Arial" w:hAnsi="Arial" w:cs="Arial"/>
          <w:b/>
          <w:lang w:val="en-US"/>
        </w:rPr>
        <w:t>.8.</w:t>
      </w:r>
      <w:r w:rsidRPr="00FD04A4">
        <w:rPr>
          <w:rFonts w:ascii="Arial" w:hAnsi="Arial" w:cs="Arial"/>
          <w:b/>
          <w:lang w:val="en-US"/>
        </w:rPr>
        <w:tab/>
      </w:r>
      <w:r>
        <w:rPr>
          <w:rFonts w:ascii="Arial" w:hAnsi="Arial" w:cs="Arial"/>
          <w:b/>
          <w:lang w:val="en-US"/>
        </w:rPr>
        <w:tab/>
      </w:r>
      <w:r w:rsidRPr="00FD04A4">
        <w:rPr>
          <w:rFonts w:ascii="Arial" w:hAnsi="Arial" w:cs="Arial"/>
          <w:b/>
          <w:lang w:val="en-US"/>
        </w:rPr>
        <w:t xml:space="preserve">Title, initial, prefix, surname: </w:t>
      </w:r>
    </w:p>
    <w:p w14:paraId="4EC072AF"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47FC9398"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5</w:t>
      </w:r>
      <w:r w:rsidRPr="00FD04A4">
        <w:rPr>
          <w:rFonts w:ascii="Arial" w:hAnsi="Arial" w:cs="Arial"/>
          <w:b/>
          <w:lang w:val="en-US"/>
        </w:rPr>
        <w:t>.9.</w:t>
      </w:r>
      <w:r w:rsidRPr="00FD04A4">
        <w:rPr>
          <w:rFonts w:ascii="Arial" w:hAnsi="Arial" w:cs="Arial"/>
          <w:b/>
          <w:lang w:val="en-US"/>
        </w:rPr>
        <w:tab/>
      </w:r>
      <w:r>
        <w:rPr>
          <w:rFonts w:ascii="Arial" w:hAnsi="Arial" w:cs="Arial"/>
          <w:b/>
          <w:lang w:val="en-US"/>
        </w:rPr>
        <w:tab/>
      </w:r>
      <w:r w:rsidRPr="00FD04A4">
        <w:rPr>
          <w:rFonts w:ascii="Arial" w:hAnsi="Arial" w:cs="Arial"/>
          <w:b/>
          <w:lang w:val="en-US"/>
        </w:rPr>
        <w:t xml:space="preserve">Institution/company: </w:t>
      </w:r>
    </w:p>
    <w:p w14:paraId="3FB6F6E6"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692AB6BC"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5</w:t>
      </w:r>
      <w:r w:rsidRPr="00FD04A4">
        <w:rPr>
          <w:rFonts w:ascii="Arial" w:hAnsi="Arial" w:cs="Arial"/>
          <w:b/>
          <w:lang w:val="en-US"/>
        </w:rPr>
        <w:t>.10.</w:t>
      </w:r>
      <w:r w:rsidRPr="00FD04A4">
        <w:rPr>
          <w:rFonts w:ascii="Arial" w:hAnsi="Arial" w:cs="Arial"/>
          <w:b/>
          <w:lang w:val="en-US"/>
        </w:rPr>
        <w:tab/>
        <w:t xml:space="preserve">Department/section: </w:t>
      </w:r>
    </w:p>
    <w:p w14:paraId="26B13AB1"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78255D75"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5</w:t>
      </w:r>
      <w:r w:rsidRPr="00FD04A4">
        <w:rPr>
          <w:rFonts w:ascii="Arial" w:hAnsi="Arial" w:cs="Arial"/>
          <w:b/>
          <w:lang w:val="en-US"/>
        </w:rPr>
        <w:t>.11.</w:t>
      </w:r>
      <w:r w:rsidRPr="00FD04A4">
        <w:rPr>
          <w:rFonts w:ascii="Arial" w:hAnsi="Arial" w:cs="Arial"/>
          <w:b/>
          <w:lang w:val="en-US"/>
        </w:rPr>
        <w:tab/>
        <w:t>Correspondence address:</w:t>
      </w:r>
    </w:p>
    <w:p w14:paraId="4C7F4472"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49719577"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5</w:t>
      </w:r>
      <w:r w:rsidRPr="00FD04A4">
        <w:rPr>
          <w:rFonts w:ascii="Arial" w:hAnsi="Arial" w:cs="Arial"/>
          <w:b/>
          <w:lang w:val="en-US"/>
        </w:rPr>
        <w:t>.12.</w:t>
      </w:r>
      <w:r w:rsidRPr="00FD04A4">
        <w:rPr>
          <w:rFonts w:ascii="Arial" w:hAnsi="Arial" w:cs="Arial"/>
          <w:b/>
          <w:lang w:val="en-US"/>
        </w:rPr>
        <w:tab/>
        <w:t xml:space="preserve">Postal code and town/city: </w:t>
      </w:r>
    </w:p>
    <w:p w14:paraId="257FDE15"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35779C07"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5</w:t>
      </w:r>
      <w:r w:rsidRPr="00FD04A4">
        <w:rPr>
          <w:rFonts w:ascii="Arial" w:hAnsi="Arial" w:cs="Arial"/>
          <w:b/>
          <w:lang w:val="en-US"/>
        </w:rPr>
        <w:t>.13.</w:t>
      </w:r>
      <w:r w:rsidRPr="00FD04A4">
        <w:rPr>
          <w:rFonts w:ascii="Arial" w:hAnsi="Arial" w:cs="Arial"/>
          <w:b/>
          <w:lang w:val="en-US"/>
        </w:rPr>
        <w:tab/>
        <w:t xml:space="preserve">Telephone and fax number: </w:t>
      </w:r>
    </w:p>
    <w:p w14:paraId="48A98E8F"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b/>
          <w:lang w:val="en-US"/>
        </w:rPr>
      </w:pPr>
    </w:p>
    <w:p w14:paraId="2BCEF1DF"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5</w:t>
      </w:r>
      <w:r w:rsidRPr="00FD04A4">
        <w:rPr>
          <w:rFonts w:ascii="Arial" w:hAnsi="Arial" w:cs="Arial"/>
          <w:b/>
          <w:lang w:val="en-US"/>
        </w:rPr>
        <w:t>.14.</w:t>
      </w:r>
      <w:r w:rsidRPr="00FD04A4">
        <w:rPr>
          <w:rFonts w:ascii="Arial" w:hAnsi="Arial" w:cs="Arial"/>
          <w:b/>
          <w:lang w:val="en-US"/>
        </w:rPr>
        <w:tab/>
        <w:t xml:space="preserve">E-mail address: </w:t>
      </w:r>
    </w:p>
    <w:p w14:paraId="3D21BD65"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14:paraId="526BAD2C"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14:paraId="07DF56E4"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14:paraId="1E151D81"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14:paraId="2B19ABF1"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14:paraId="12E5FA5F"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14:paraId="1BC2BC5F"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14:paraId="18C14249"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14:paraId="49189FB8"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14:paraId="50B42E55" w14:textId="77777777" w:rsidR="0042260A" w:rsidRPr="00FD04A4" w:rsidRDefault="0042260A" w:rsidP="0042260A">
      <w:pPr>
        <w:rPr>
          <w:rFonts w:ascii="Univers 45 Light" w:hAnsi="Univers 45 Light"/>
          <w:b/>
          <w:lang w:val="en-US"/>
        </w:rPr>
      </w:pPr>
      <w:bookmarkStart w:id="29" w:name="_Toc141239689"/>
      <w:bookmarkStart w:id="30" w:name="_Toc274907686"/>
      <w:bookmarkStart w:id="31" w:name="_Toc279155071"/>
      <w:r w:rsidRPr="00FD04A4">
        <w:rPr>
          <w:rFonts w:ascii="Univers 45 Light" w:hAnsi="Univers 45 Light"/>
          <w:b/>
          <w:lang w:val="en-US"/>
        </w:rPr>
        <w:t>Environmental Safety Officer (ESO)</w:t>
      </w:r>
      <w:bookmarkEnd w:id="29"/>
      <w:bookmarkEnd w:id="30"/>
      <w:bookmarkEnd w:id="31"/>
    </w:p>
    <w:p w14:paraId="2B626093" w14:textId="77777777" w:rsidR="0042260A" w:rsidRPr="00FD04A4" w:rsidRDefault="0042260A" w:rsidP="0042260A">
      <w:pPr>
        <w:tabs>
          <w:tab w:val="left" w:pos="-1440"/>
          <w:tab w:val="left" w:pos="-720"/>
          <w:tab w:val="left" w:pos="851"/>
          <w:tab w:val="left" w:pos="1296"/>
          <w:tab w:val="left" w:pos="1728"/>
          <w:tab w:val="left" w:pos="2160"/>
          <w:tab w:val="left" w:pos="2592"/>
        </w:tabs>
        <w:suppressAutoHyphens/>
        <w:rPr>
          <w:rFonts w:ascii="Tahoma" w:hAnsi="Tahoma"/>
          <w:b/>
          <w:color w:val="000000"/>
          <w:sz w:val="20"/>
          <w:lang w:val="en-US"/>
        </w:rPr>
      </w:pPr>
    </w:p>
    <w:p w14:paraId="781FBE3E" w14:textId="77777777" w:rsidR="0042260A" w:rsidRPr="00FD04A4" w:rsidRDefault="0042260A" w:rsidP="0042260A">
      <w:pPr>
        <w:tabs>
          <w:tab w:val="left" w:pos="-1440"/>
          <w:tab w:val="left" w:pos="-720"/>
          <w:tab w:val="left" w:pos="0"/>
          <w:tab w:val="left" w:pos="432"/>
          <w:tab w:val="left" w:pos="851"/>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5</w:t>
      </w:r>
      <w:r w:rsidRPr="00FD04A4">
        <w:rPr>
          <w:rFonts w:ascii="Arial" w:hAnsi="Arial" w:cs="Arial"/>
          <w:b/>
          <w:lang w:val="en-US"/>
        </w:rPr>
        <w:t>.15.</w:t>
      </w:r>
      <w:r w:rsidRPr="00FD04A4">
        <w:rPr>
          <w:rFonts w:ascii="Arial" w:hAnsi="Arial" w:cs="Arial"/>
          <w:b/>
          <w:lang w:val="en-US"/>
        </w:rPr>
        <w:tab/>
        <w:t xml:space="preserve">Title, initial, prefix, surname: </w:t>
      </w:r>
    </w:p>
    <w:p w14:paraId="74D23E5E"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40AF8114"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5</w:t>
      </w:r>
      <w:r w:rsidRPr="00FD04A4">
        <w:rPr>
          <w:rFonts w:ascii="Arial" w:hAnsi="Arial" w:cs="Arial"/>
          <w:b/>
          <w:lang w:val="en-US"/>
        </w:rPr>
        <w:t>.16.</w:t>
      </w:r>
      <w:r w:rsidRPr="00FD04A4">
        <w:rPr>
          <w:rFonts w:ascii="Arial" w:hAnsi="Arial" w:cs="Arial"/>
          <w:b/>
          <w:lang w:val="en-US"/>
        </w:rPr>
        <w:tab/>
        <w:t xml:space="preserve">Institution/company: </w:t>
      </w:r>
    </w:p>
    <w:p w14:paraId="27F7A985"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632F1135"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5</w:t>
      </w:r>
      <w:r w:rsidRPr="00FD04A4">
        <w:rPr>
          <w:rFonts w:ascii="Arial" w:hAnsi="Arial" w:cs="Arial"/>
          <w:b/>
          <w:lang w:val="en-US"/>
        </w:rPr>
        <w:t>.17.</w:t>
      </w:r>
      <w:r w:rsidRPr="00FD04A4">
        <w:rPr>
          <w:rFonts w:ascii="Arial" w:hAnsi="Arial" w:cs="Arial"/>
          <w:b/>
          <w:lang w:val="en-US"/>
        </w:rPr>
        <w:tab/>
        <w:t xml:space="preserve">Department/section: </w:t>
      </w:r>
    </w:p>
    <w:p w14:paraId="1FB3F972"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56754010"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5</w:t>
      </w:r>
      <w:r w:rsidRPr="00FD04A4">
        <w:rPr>
          <w:rFonts w:ascii="Arial" w:hAnsi="Arial" w:cs="Arial"/>
          <w:b/>
          <w:lang w:val="en-US"/>
        </w:rPr>
        <w:t>.18.</w:t>
      </w:r>
      <w:r w:rsidRPr="00FD04A4">
        <w:rPr>
          <w:rFonts w:ascii="Arial" w:hAnsi="Arial" w:cs="Arial"/>
          <w:b/>
          <w:lang w:val="en-US"/>
        </w:rPr>
        <w:tab/>
        <w:t>Correspondence address:</w:t>
      </w:r>
    </w:p>
    <w:p w14:paraId="6B2781BF"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65A977B7"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5</w:t>
      </w:r>
      <w:r w:rsidRPr="00FD04A4">
        <w:rPr>
          <w:rFonts w:ascii="Arial" w:hAnsi="Arial" w:cs="Arial"/>
          <w:b/>
          <w:lang w:val="en-US"/>
        </w:rPr>
        <w:t>.19.</w:t>
      </w:r>
      <w:r w:rsidRPr="00FD04A4">
        <w:rPr>
          <w:rFonts w:ascii="Arial" w:hAnsi="Arial" w:cs="Arial"/>
          <w:b/>
          <w:lang w:val="en-US"/>
        </w:rPr>
        <w:tab/>
        <w:t xml:space="preserve">Postal code and town/city: </w:t>
      </w:r>
    </w:p>
    <w:p w14:paraId="3162A716"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30B0B748"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5</w:t>
      </w:r>
      <w:r w:rsidRPr="00FD04A4">
        <w:rPr>
          <w:rFonts w:ascii="Arial" w:hAnsi="Arial" w:cs="Arial"/>
          <w:b/>
          <w:lang w:val="en-US"/>
        </w:rPr>
        <w:t>.20.</w:t>
      </w:r>
      <w:r w:rsidRPr="00FD04A4">
        <w:rPr>
          <w:rFonts w:ascii="Arial" w:hAnsi="Arial" w:cs="Arial"/>
          <w:b/>
          <w:lang w:val="en-US"/>
        </w:rPr>
        <w:tab/>
        <w:t xml:space="preserve">Telephone and fax number: </w:t>
      </w:r>
    </w:p>
    <w:p w14:paraId="06741928"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2EF5B866"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5</w:t>
      </w:r>
      <w:r w:rsidRPr="00FD04A4">
        <w:rPr>
          <w:rFonts w:ascii="Arial" w:hAnsi="Arial" w:cs="Arial"/>
          <w:b/>
          <w:lang w:val="en-US"/>
        </w:rPr>
        <w:t>.21.</w:t>
      </w:r>
      <w:r w:rsidRPr="00FD04A4">
        <w:rPr>
          <w:rFonts w:ascii="Arial" w:hAnsi="Arial" w:cs="Arial"/>
          <w:b/>
          <w:lang w:val="en-US"/>
        </w:rPr>
        <w:tab/>
        <w:t xml:space="preserve">E-mail address: </w:t>
      </w:r>
    </w:p>
    <w:p w14:paraId="23AFE29E" w14:textId="77777777" w:rsidR="0042260A" w:rsidRPr="00FD04A4" w:rsidRDefault="0042260A" w:rsidP="0042260A">
      <w:pPr>
        <w:pStyle w:val="Kop2"/>
        <w:rPr>
          <w:lang w:val="en-US"/>
        </w:rPr>
      </w:pPr>
    </w:p>
    <w:p w14:paraId="2D959EC4" w14:textId="77777777" w:rsidR="0042260A" w:rsidRPr="00FD04A4" w:rsidRDefault="0042260A" w:rsidP="0042260A">
      <w:pPr>
        <w:pStyle w:val="Kop3"/>
        <w:numPr>
          <w:ilvl w:val="0"/>
          <w:numId w:val="0"/>
        </w:numPr>
        <w:ind w:left="720" w:hanging="720"/>
        <w:rPr>
          <w:lang w:val="en-US"/>
        </w:rPr>
      </w:pPr>
      <w:bookmarkStart w:id="32" w:name="_Toc274907687"/>
      <w:bookmarkStart w:id="33" w:name="_Toc279155072"/>
      <w:bookmarkStart w:id="34" w:name="_Toc413839509"/>
      <w:bookmarkStart w:id="35" w:name="_Toc424899723"/>
      <w:bookmarkStart w:id="36" w:name="_Toc425238342"/>
      <w:bookmarkStart w:id="37" w:name="_Toc493681830"/>
      <w:r w:rsidRPr="00FD04A4">
        <w:rPr>
          <w:lang w:val="en-US"/>
        </w:rPr>
        <w:t>Signature</w:t>
      </w:r>
      <w:bookmarkEnd w:id="32"/>
      <w:bookmarkEnd w:id="33"/>
      <w:bookmarkEnd w:id="34"/>
      <w:bookmarkEnd w:id="35"/>
      <w:bookmarkEnd w:id="36"/>
      <w:bookmarkEnd w:id="37"/>
    </w:p>
    <w:p w14:paraId="5FF89719" w14:textId="77777777" w:rsidR="0042260A" w:rsidRPr="00136242" w:rsidRDefault="0042260A" w:rsidP="0042260A">
      <w:pPr>
        <w:tabs>
          <w:tab w:val="left" w:pos="-1440"/>
          <w:tab w:val="left" w:pos="-720"/>
          <w:tab w:val="left" w:pos="0"/>
          <w:tab w:val="left" w:pos="432"/>
          <w:tab w:val="left" w:pos="1296"/>
          <w:tab w:val="left" w:pos="1728"/>
          <w:tab w:val="left" w:pos="2160"/>
          <w:tab w:val="left" w:pos="2592"/>
        </w:tabs>
        <w:suppressAutoHyphens/>
        <w:rPr>
          <w:rFonts w:ascii="Tahoma" w:hAnsi="Tahoma"/>
          <w:i/>
          <w:sz w:val="20"/>
          <w:lang w:val="en-US"/>
        </w:rPr>
      </w:pPr>
      <w:r w:rsidRPr="00E90500">
        <w:rPr>
          <w:rFonts w:ascii="Tahoma" w:hAnsi="Tahoma"/>
          <w:i/>
          <w:sz w:val="20"/>
          <w:lang w:val="en-US"/>
        </w:rPr>
        <w:t>On behalf of the legal entity a person must sign who is registered as an authorized signatory in the Dutch Business Register (NHR). A person may also be mandated to sign on behalf of public legal entities. This mandate showing the authority to sign must be submitte</w:t>
      </w:r>
      <w:r>
        <w:rPr>
          <w:rFonts w:ascii="Tahoma" w:hAnsi="Tahoma"/>
          <w:i/>
          <w:sz w:val="20"/>
          <w:lang w:val="en-US"/>
        </w:rPr>
        <w:t>d together with the application.</w:t>
      </w:r>
    </w:p>
    <w:p w14:paraId="5EC98860" w14:textId="77777777" w:rsidR="0042260A" w:rsidRPr="00136242"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US"/>
        </w:rPr>
      </w:pPr>
    </w:p>
    <w:p w14:paraId="7481B319"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US"/>
        </w:rPr>
      </w:pPr>
      <w:r w:rsidRPr="00FD04A4">
        <w:rPr>
          <w:rFonts w:ascii="Tahoma" w:hAnsi="Tahoma"/>
          <w:color w:val="000000"/>
          <w:lang w:val="en-US"/>
        </w:rPr>
        <w:t>On behalf of the legal entity</w:t>
      </w:r>
      <w:r w:rsidRPr="00FD04A4">
        <w:rPr>
          <w:rFonts w:ascii="Tahoma" w:hAnsi="Tahoma"/>
          <w:color w:val="000000"/>
          <w:lang w:val="en-US"/>
        </w:rPr>
        <w:tab/>
      </w:r>
      <w:r w:rsidRPr="00FD04A4">
        <w:rPr>
          <w:rFonts w:ascii="Tahoma" w:hAnsi="Tahoma"/>
          <w:color w:val="000000"/>
          <w:lang w:val="en-US"/>
        </w:rPr>
        <w:tab/>
        <w:t>date</w:t>
      </w:r>
    </w:p>
    <w:p w14:paraId="2EC0B953"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US"/>
        </w:rPr>
      </w:pPr>
      <w:r w:rsidRPr="00FD04A4">
        <w:rPr>
          <w:rFonts w:ascii="Tahoma" w:hAnsi="Tahoma"/>
          <w:color w:val="000000"/>
          <w:lang w:val="en-US"/>
        </w:rPr>
        <w:t>Name:</w:t>
      </w:r>
    </w:p>
    <w:p w14:paraId="329266B7"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US"/>
        </w:rPr>
      </w:pPr>
    </w:p>
    <w:p w14:paraId="357B51D9"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US"/>
        </w:rPr>
      </w:pPr>
    </w:p>
    <w:p w14:paraId="56FFC3BA"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US"/>
        </w:rPr>
      </w:pPr>
    </w:p>
    <w:p w14:paraId="2D04A4DE" w14:textId="77777777" w:rsidR="0042260A" w:rsidRPr="00883B9C"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fr-FR"/>
        </w:rPr>
      </w:pPr>
      <w:r>
        <w:rPr>
          <w:rFonts w:ascii="Tahoma" w:hAnsi="Tahoma"/>
          <w:color w:val="000000"/>
          <w:lang w:val="fr-FR"/>
        </w:rPr>
        <w:t>CP-1</w:t>
      </w:r>
      <w:r>
        <w:rPr>
          <w:rFonts w:ascii="Tahoma" w:hAnsi="Tahoma"/>
          <w:color w:val="000000"/>
          <w:lang w:val="fr-FR"/>
        </w:rPr>
        <w:tab/>
      </w:r>
      <w:r>
        <w:rPr>
          <w:rFonts w:ascii="Tahoma" w:hAnsi="Tahoma"/>
          <w:color w:val="000000"/>
          <w:lang w:val="fr-FR"/>
        </w:rPr>
        <w:tab/>
      </w:r>
      <w:r>
        <w:rPr>
          <w:rFonts w:ascii="Tahoma" w:hAnsi="Tahoma"/>
          <w:color w:val="000000"/>
          <w:lang w:val="fr-FR"/>
        </w:rPr>
        <w:tab/>
      </w:r>
      <w:r>
        <w:rPr>
          <w:rFonts w:ascii="Tahoma" w:hAnsi="Tahoma"/>
          <w:color w:val="000000"/>
          <w:lang w:val="fr-FR"/>
        </w:rPr>
        <w:tab/>
      </w:r>
      <w:r>
        <w:rPr>
          <w:rFonts w:ascii="Tahoma" w:hAnsi="Tahoma"/>
          <w:color w:val="000000"/>
          <w:lang w:val="fr-FR"/>
        </w:rPr>
        <w:tab/>
      </w:r>
      <w:r>
        <w:rPr>
          <w:rFonts w:ascii="Tahoma" w:hAnsi="Tahoma"/>
          <w:color w:val="000000"/>
          <w:lang w:val="fr-FR"/>
        </w:rPr>
        <w:tab/>
      </w:r>
      <w:r w:rsidRPr="00883B9C">
        <w:rPr>
          <w:rFonts w:ascii="Tahoma" w:hAnsi="Tahoma"/>
          <w:color w:val="000000"/>
          <w:lang w:val="fr-FR"/>
        </w:rPr>
        <w:tab/>
      </w:r>
      <w:r w:rsidRPr="00883B9C">
        <w:rPr>
          <w:rFonts w:ascii="Tahoma" w:hAnsi="Tahoma"/>
          <w:color w:val="000000"/>
          <w:lang w:val="fr-FR"/>
        </w:rPr>
        <w:tab/>
        <w:t>date</w:t>
      </w:r>
    </w:p>
    <w:p w14:paraId="26359A83" w14:textId="77777777" w:rsidR="0042260A" w:rsidRPr="00883B9C"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GB"/>
        </w:rPr>
      </w:pPr>
      <w:r w:rsidRPr="00883B9C">
        <w:rPr>
          <w:rFonts w:ascii="Tahoma" w:hAnsi="Tahoma"/>
          <w:color w:val="000000"/>
          <w:lang w:val="en-GB"/>
        </w:rPr>
        <w:t>Name:</w:t>
      </w:r>
    </w:p>
    <w:p w14:paraId="71756077" w14:textId="77777777" w:rsidR="0042260A" w:rsidRPr="00883B9C"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GB"/>
        </w:rPr>
      </w:pPr>
    </w:p>
    <w:p w14:paraId="3F029D02" w14:textId="77777777" w:rsidR="0042260A" w:rsidRPr="00883B9C"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GB"/>
        </w:rPr>
      </w:pPr>
    </w:p>
    <w:p w14:paraId="624E1F3B" w14:textId="77777777" w:rsidR="0042260A" w:rsidRPr="00883B9C"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GB"/>
        </w:rPr>
      </w:pPr>
    </w:p>
    <w:p w14:paraId="6A10FB8A" w14:textId="77777777" w:rsidR="0042260A" w:rsidRPr="00883B9C"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GB"/>
        </w:rPr>
      </w:pPr>
      <w:r>
        <w:rPr>
          <w:rFonts w:ascii="Tahoma" w:hAnsi="Tahoma"/>
          <w:color w:val="000000"/>
          <w:lang w:val="en-GB"/>
        </w:rPr>
        <w:t>CP-2</w:t>
      </w:r>
      <w:r w:rsidRPr="00883B9C">
        <w:rPr>
          <w:rFonts w:ascii="Tahoma" w:hAnsi="Tahoma"/>
          <w:color w:val="000000"/>
          <w:lang w:val="en-GB"/>
        </w:rPr>
        <w:t xml:space="preserve"> (</w:t>
      </w:r>
      <w:r w:rsidRPr="005E6917">
        <w:rPr>
          <w:rFonts w:ascii="Tahoma" w:hAnsi="Tahoma"/>
          <w:color w:val="000000"/>
          <w:lang w:val="en-GB"/>
        </w:rPr>
        <w:t>if applicable</w:t>
      </w:r>
      <w:r w:rsidRPr="00883B9C">
        <w:rPr>
          <w:rFonts w:ascii="Tahoma" w:hAnsi="Tahoma"/>
          <w:color w:val="000000"/>
          <w:lang w:val="en-GB"/>
        </w:rPr>
        <w:t>)</w:t>
      </w:r>
      <w:r>
        <w:rPr>
          <w:rFonts w:ascii="Tahoma" w:hAnsi="Tahoma"/>
          <w:color w:val="000000"/>
          <w:lang w:val="en-GB"/>
        </w:rPr>
        <w:tab/>
      </w:r>
      <w:r>
        <w:rPr>
          <w:rFonts w:ascii="Tahoma" w:hAnsi="Tahoma"/>
          <w:color w:val="000000"/>
          <w:lang w:val="en-GB"/>
        </w:rPr>
        <w:tab/>
      </w:r>
      <w:r w:rsidRPr="00883B9C">
        <w:rPr>
          <w:rFonts w:ascii="Tahoma" w:hAnsi="Tahoma"/>
          <w:color w:val="000000"/>
          <w:lang w:val="en-GB"/>
        </w:rPr>
        <w:tab/>
      </w:r>
      <w:r w:rsidRPr="00883B9C">
        <w:rPr>
          <w:rFonts w:ascii="Tahoma" w:hAnsi="Tahoma"/>
          <w:color w:val="000000"/>
          <w:lang w:val="en-GB"/>
        </w:rPr>
        <w:tab/>
      </w:r>
      <w:r w:rsidRPr="00883B9C">
        <w:rPr>
          <w:rFonts w:ascii="Tahoma" w:hAnsi="Tahoma"/>
          <w:color w:val="000000"/>
          <w:lang w:val="en-GB"/>
        </w:rPr>
        <w:tab/>
        <w:t>date</w:t>
      </w:r>
    </w:p>
    <w:p w14:paraId="288EC68F" w14:textId="77777777" w:rsidR="0042260A" w:rsidRPr="00883B9C"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GB"/>
        </w:rPr>
      </w:pPr>
      <w:r w:rsidRPr="00883B9C">
        <w:rPr>
          <w:rFonts w:ascii="Tahoma" w:hAnsi="Tahoma"/>
          <w:color w:val="000000"/>
          <w:lang w:val="en-GB"/>
        </w:rPr>
        <w:t>Name:</w:t>
      </w:r>
    </w:p>
    <w:p w14:paraId="0864253C"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US"/>
        </w:rPr>
      </w:pPr>
    </w:p>
    <w:p w14:paraId="04F514A4"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US"/>
        </w:rPr>
      </w:pPr>
    </w:p>
    <w:p w14:paraId="492580A3" w14:textId="77777777" w:rsidR="0042260A" w:rsidRPr="00FD04A4"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US"/>
        </w:rPr>
      </w:pPr>
    </w:p>
    <w:p w14:paraId="3EC4DBBC" w14:textId="77777777" w:rsidR="0042260A" w:rsidRPr="00047633"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rPr>
      </w:pPr>
      <w:r w:rsidRPr="00047633">
        <w:rPr>
          <w:rFonts w:ascii="Tahoma" w:hAnsi="Tahoma"/>
          <w:color w:val="000000"/>
        </w:rPr>
        <w:t xml:space="preserve">ESO </w:t>
      </w:r>
      <w:r w:rsidRPr="00047633">
        <w:rPr>
          <w:rFonts w:ascii="Tahoma" w:hAnsi="Tahoma"/>
          <w:color w:val="000000"/>
        </w:rPr>
        <w:tab/>
      </w:r>
      <w:r w:rsidRPr="00047633">
        <w:rPr>
          <w:rFonts w:ascii="Tahoma" w:hAnsi="Tahoma"/>
          <w:color w:val="000000"/>
        </w:rPr>
        <w:tab/>
      </w:r>
      <w:r w:rsidRPr="00047633">
        <w:rPr>
          <w:rFonts w:ascii="Tahoma" w:hAnsi="Tahoma"/>
          <w:color w:val="000000"/>
        </w:rPr>
        <w:tab/>
      </w:r>
      <w:r w:rsidRPr="00047633">
        <w:rPr>
          <w:rFonts w:ascii="Tahoma" w:hAnsi="Tahoma"/>
          <w:color w:val="000000"/>
        </w:rPr>
        <w:tab/>
      </w:r>
      <w:r w:rsidRPr="00047633">
        <w:rPr>
          <w:rFonts w:ascii="Tahoma" w:hAnsi="Tahoma"/>
          <w:color w:val="000000"/>
        </w:rPr>
        <w:tab/>
      </w:r>
      <w:r w:rsidRPr="00047633">
        <w:rPr>
          <w:rFonts w:ascii="Tahoma" w:hAnsi="Tahoma"/>
          <w:color w:val="000000"/>
        </w:rPr>
        <w:tab/>
      </w:r>
      <w:r w:rsidRPr="00047633">
        <w:rPr>
          <w:rFonts w:ascii="Tahoma" w:hAnsi="Tahoma"/>
          <w:color w:val="000000"/>
        </w:rPr>
        <w:tab/>
      </w:r>
      <w:r w:rsidRPr="00047633">
        <w:rPr>
          <w:rFonts w:ascii="Tahoma" w:hAnsi="Tahoma"/>
          <w:color w:val="000000"/>
        </w:rPr>
        <w:tab/>
        <w:t>date</w:t>
      </w:r>
    </w:p>
    <w:p w14:paraId="212E9211" w14:textId="77777777" w:rsidR="0042260A" w:rsidRPr="00047633"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rPr>
      </w:pPr>
      <w:r w:rsidRPr="00047633">
        <w:rPr>
          <w:rFonts w:ascii="Tahoma" w:hAnsi="Tahoma"/>
          <w:color w:val="000000"/>
        </w:rPr>
        <w:t>Name:</w:t>
      </w:r>
    </w:p>
    <w:p w14:paraId="12A656B1" w14:textId="77777777" w:rsidR="0042260A" w:rsidRPr="00047633" w:rsidRDefault="0042260A" w:rsidP="0042260A">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125886D7" w14:textId="77777777" w:rsidR="0042260A" w:rsidRPr="00B677F1" w:rsidRDefault="0042260A" w:rsidP="0042260A">
      <w:pPr>
        <w:pStyle w:val="Kop2"/>
        <w:rPr>
          <w:rFonts w:ascii="Tahoma" w:hAnsi="Tahoma"/>
        </w:rPr>
      </w:pPr>
    </w:p>
    <w:p w14:paraId="6939A4F8" w14:textId="77777777" w:rsidR="00FD04A4" w:rsidRPr="00047633" w:rsidRDefault="00FD04A4" w:rsidP="0042260A">
      <w:pPr>
        <w:pStyle w:val="Kop2"/>
        <w:rPr>
          <w:rFonts w:ascii="Tahoma" w:hAnsi="Tahoma"/>
        </w:rPr>
      </w:pPr>
    </w:p>
    <w:sectPr w:rsidR="00FD04A4" w:rsidRPr="00047633" w:rsidSect="00713EF3">
      <w:pgSz w:w="11906" w:h="16838" w:code="9"/>
      <w:pgMar w:top="1440" w:right="1440" w:bottom="1440" w:left="1440" w:header="0"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649CD" w14:textId="77777777" w:rsidR="002069FC" w:rsidRDefault="002069FC">
      <w:r>
        <w:separator/>
      </w:r>
    </w:p>
  </w:endnote>
  <w:endnote w:type="continuationSeparator" w:id="0">
    <w:p w14:paraId="6923D7D4" w14:textId="77777777" w:rsidR="002069FC" w:rsidRDefault="0020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Univers">
    <w:charset w:val="00"/>
    <w:family w:val="swiss"/>
    <w:pitch w:val="variable"/>
    <w:sig w:usb0="80000287" w:usb1="00000000" w:usb2="00000000" w:usb3="00000000" w:csb0="0000000F" w:csb1="00000000"/>
  </w:font>
  <w:font w:name="EUAlbertina-ReguItal">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80A11" w14:textId="77777777" w:rsidR="00BA68FF" w:rsidRPr="00F262F2" w:rsidRDefault="00BA68FF" w:rsidP="00BA68FF">
    <w:pPr>
      <w:pStyle w:val="Voettekst"/>
      <w:jc w:val="center"/>
      <w:rPr>
        <w:lang w:val="en-US"/>
      </w:rPr>
    </w:pPr>
    <w:r w:rsidRPr="00F262F2">
      <w:rPr>
        <w:i/>
        <w:sz w:val="20"/>
        <w:lang w:val="en-US"/>
      </w:rPr>
      <w:t>A</w:t>
    </w:r>
    <w:r w:rsidR="00F262F2" w:rsidRPr="00F262F2">
      <w:rPr>
        <w:i/>
        <w:sz w:val="20"/>
        <w:lang w:val="en-US"/>
      </w:rPr>
      <w:t>pplication form veterinary research</w:t>
    </w:r>
    <w:r w:rsidR="00A761FF" w:rsidRPr="00F262F2">
      <w:rPr>
        <w:i/>
        <w:sz w:val="20"/>
        <w:lang w:val="en-US"/>
      </w:rPr>
      <w:t>:</w:t>
    </w:r>
    <w:r w:rsidRPr="00F262F2">
      <w:rPr>
        <w:i/>
        <w:sz w:val="20"/>
        <w:lang w:val="en-US"/>
      </w:rPr>
      <w:t xml:space="preserve"> </w:t>
    </w:r>
    <w:r w:rsidR="00F262F2" w:rsidRPr="00F262F2">
      <w:rPr>
        <w:i/>
        <w:sz w:val="20"/>
        <w:lang w:val="en-US"/>
      </w:rPr>
      <w:t>Simplified procedure naked DNA</w:t>
    </w:r>
    <w:r w:rsidR="00F262F2">
      <w:rPr>
        <w:i/>
        <w:sz w:val="20"/>
        <w:lang w:val="en-US"/>
      </w:rPr>
      <w:t xml:space="preserve">                   </w:t>
    </w:r>
    <w:r w:rsidR="00A761FF" w:rsidRPr="00F262F2">
      <w:rPr>
        <w:lang w:val="en-US"/>
      </w:rPr>
      <w:t xml:space="preserve">           </w:t>
    </w:r>
    <w:r w:rsidRPr="00F262F2">
      <w:rPr>
        <w:lang w:val="en-US"/>
      </w:rPr>
      <w:t xml:space="preserve"> Page | </w:t>
    </w:r>
    <w:r>
      <w:fldChar w:fldCharType="begin"/>
    </w:r>
    <w:r w:rsidRPr="00F262F2">
      <w:rPr>
        <w:lang w:val="en-US"/>
      </w:rPr>
      <w:instrText xml:space="preserve"> PAGE   \* MERGEFORMAT </w:instrText>
    </w:r>
    <w:r>
      <w:fldChar w:fldCharType="separate"/>
    </w:r>
    <w:r w:rsidR="00E52A60">
      <w:rPr>
        <w:noProof/>
        <w:lang w:val="en-US"/>
      </w:rPr>
      <w:t>26</w:t>
    </w:r>
    <w:r>
      <w:rPr>
        <w:noProof/>
      </w:rPr>
      <w:fldChar w:fldCharType="end"/>
    </w:r>
  </w:p>
  <w:p w14:paraId="7466D3C9" w14:textId="77777777" w:rsidR="00BA68FF" w:rsidRPr="00F262F2" w:rsidRDefault="00BA68FF" w:rsidP="00BA68FF">
    <w:pPr>
      <w:pStyle w:val="Voettekst"/>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AA724" w14:textId="77777777" w:rsidR="002069FC" w:rsidRDefault="002069FC">
      <w:r>
        <w:separator/>
      </w:r>
    </w:p>
  </w:footnote>
  <w:footnote w:type="continuationSeparator" w:id="0">
    <w:p w14:paraId="6B684254" w14:textId="77777777" w:rsidR="002069FC" w:rsidRDefault="002069FC">
      <w:r>
        <w:continuationSeparator/>
      </w:r>
    </w:p>
  </w:footnote>
  <w:footnote w:id="1">
    <w:p w14:paraId="6AFC0638" w14:textId="77777777" w:rsidR="00CF7C89" w:rsidRPr="00483228" w:rsidRDefault="00CF7C89" w:rsidP="00CF7C89">
      <w:pPr>
        <w:pStyle w:val="Voetnoottekst"/>
        <w:rPr>
          <w:lang w:val="en-US"/>
        </w:rPr>
      </w:pPr>
      <w:r w:rsidRPr="00493F02">
        <w:rPr>
          <w:rStyle w:val="Voetnootmarkering"/>
        </w:rPr>
        <w:footnoteRef/>
      </w:r>
      <w:r w:rsidRPr="00483228">
        <w:t xml:space="preserve"> Literatuur: Staras SA, </w:t>
      </w:r>
      <w:r w:rsidRPr="00483228">
        <w:rPr>
          <w:i/>
        </w:rPr>
        <w:t xml:space="preserve">et al. </w:t>
      </w:r>
      <w:r w:rsidRPr="00483228">
        <w:rPr>
          <w:lang w:val="en-US"/>
        </w:rPr>
        <w:t>(</w:t>
      </w:r>
      <w:r w:rsidRPr="00493F02">
        <w:rPr>
          <w:lang w:val="en-US"/>
        </w:rPr>
        <w:t>2006</w:t>
      </w:r>
      <w:r w:rsidRPr="00483228">
        <w:rPr>
          <w:lang w:val="en-US"/>
        </w:rPr>
        <w:t>)</w:t>
      </w:r>
      <w:r w:rsidRPr="00493F02">
        <w:rPr>
          <w:lang w:val="en-US"/>
        </w:rPr>
        <w:t xml:space="preserve"> </w:t>
      </w:r>
      <w:r w:rsidRPr="00483228">
        <w:rPr>
          <w:lang w:val="en-US"/>
        </w:rPr>
        <w:t xml:space="preserve">Clin Infect Dis. Nov 1;43(9):1143-51; Lilja AE and Mason PW. </w:t>
      </w:r>
      <w:r>
        <w:rPr>
          <w:lang w:val="en-US"/>
        </w:rPr>
        <w:t>(</w:t>
      </w:r>
      <w:r w:rsidRPr="007A797D">
        <w:rPr>
          <w:lang w:val="en-US"/>
        </w:rPr>
        <w:t>2012</w:t>
      </w:r>
      <w:r>
        <w:rPr>
          <w:lang w:val="en-US"/>
        </w:rPr>
        <w:t xml:space="preserve">) </w:t>
      </w:r>
      <w:r w:rsidRPr="00483228">
        <w:rPr>
          <w:lang w:val="en-US"/>
        </w:rPr>
        <w:t xml:space="preserve">Vaccine. Nov 19;30(49):6980-90; Sinzger C </w:t>
      </w:r>
      <w:r w:rsidRPr="00483228">
        <w:rPr>
          <w:i/>
          <w:lang w:val="en-US"/>
        </w:rPr>
        <w:t>et al.</w:t>
      </w:r>
      <w:r w:rsidRPr="00483228">
        <w:rPr>
          <w:lang w:val="en-US"/>
        </w:rPr>
        <w:t xml:space="preserve"> </w:t>
      </w:r>
      <w:r>
        <w:rPr>
          <w:lang w:val="en-US"/>
        </w:rPr>
        <w:t>(</w:t>
      </w:r>
      <w:r w:rsidRPr="00BB37C1">
        <w:rPr>
          <w:lang w:val="en-US"/>
        </w:rPr>
        <w:t>2008</w:t>
      </w:r>
      <w:r>
        <w:rPr>
          <w:lang w:val="en-US"/>
        </w:rPr>
        <w:t xml:space="preserve">) </w:t>
      </w:r>
      <w:r w:rsidRPr="00483228">
        <w:rPr>
          <w:lang w:val="en-US"/>
        </w:rPr>
        <w:t xml:space="preserve">Curr Top Microbiol Immunol.;325:63-83; Reeves M and Sinclair J. </w:t>
      </w:r>
      <w:r>
        <w:rPr>
          <w:lang w:val="en-US"/>
        </w:rPr>
        <w:t>(</w:t>
      </w:r>
      <w:r w:rsidRPr="00593321">
        <w:rPr>
          <w:lang w:val="en-US"/>
        </w:rPr>
        <w:t>2008</w:t>
      </w:r>
      <w:r>
        <w:rPr>
          <w:lang w:val="en-US"/>
        </w:rPr>
        <w:t xml:space="preserve">) </w:t>
      </w:r>
      <w:r w:rsidRPr="00483228">
        <w:rPr>
          <w:lang w:val="en-US"/>
        </w:rPr>
        <w:t xml:space="preserve">Curr Top Microbiol Immunol.;325:297-313; Jarvis MA and Nelson JA. </w:t>
      </w:r>
      <w:r>
        <w:rPr>
          <w:lang w:val="en-US"/>
        </w:rPr>
        <w:t>(</w:t>
      </w:r>
      <w:r w:rsidRPr="000720F2">
        <w:rPr>
          <w:lang w:val="en-US"/>
        </w:rPr>
        <w:t>2007</w:t>
      </w:r>
      <w:r>
        <w:rPr>
          <w:lang w:val="en-US"/>
        </w:rPr>
        <w:t>)</w:t>
      </w:r>
      <w:r w:rsidRPr="000720F2">
        <w:rPr>
          <w:lang w:val="en-US"/>
        </w:rPr>
        <w:t xml:space="preserve"> </w:t>
      </w:r>
      <w:r w:rsidRPr="00483228">
        <w:rPr>
          <w:lang w:val="en-US"/>
        </w:rPr>
        <w:t xml:space="preserve">J Virol. Mar;81(5):2095-101; Bronzini M. </w:t>
      </w:r>
      <w:r w:rsidRPr="00483228">
        <w:rPr>
          <w:i/>
          <w:lang w:val="en-US"/>
        </w:rPr>
        <w:t xml:space="preserve">et al. </w:t>
      </w:r>
      <w:r>
        <w:rPr>
          <w:lang w:val="en-US"/>
        </w:rPr>
        <w:t>(</w:t>
      </w:r>
      <w:r w:rsidRPr="0028617B">
        <w:rPr>
          <w:lang w:val="en-US"/>
        </w:rPr>
        <w:t>2012</w:t>
      </w:r>
      <w:r>
        <w:rPr>
          <w:lang w:val="en-US"/>
        </w:rPr>
        <w:t xml:space="preserve">) </w:t>
      </w:r>
      <w:r w:rsidRPr="00483228">
        <w:rPr>
          <w:lang w:val="en-US"/>
        </w:rPr>
        <w:t xml:space="preserve">J Virol. Jun;86(12):6875-88; Spaete RR and Mocarski ES. </w:t>
      </w:r>
      <w:r>
        <w:rPr>
          <w:lang w:val="en-US"/>
        </w:rPr>
        <w:t>(</w:t>
      </w:r>
      <w:r w:rsidRPr="0048485D">
        <w:rPr>
          <w:lang w:val="en-US"/>
        </w:rPr>
        <w:t>1987</w:t>
      </w:r>
      <w:r>
        <w:rPr>
          <w:lang w:val="en-US"/>
        </w:rPr>
        <w:t xml:space="preserve">) </w:t>
      </w:r>
      <w:r w:rsidRPr="00483228">
        <w:rPr>
          <w:lang w:val="en-US"/>
        </w:rPr>
        <w:t>Proc Natl Acad Sci U S A. Oct;84(20):7213-7</w:t>
      </w:r>
    </w:p>
  </w:footnote>
  <w:footnote w:id="2">
    <w:p w14:paraId="61877FAA" w14:textId="77777777" w:rsidR="00CF7C89" w:rsidRPr="00CF7C89" w:rsidRDefault="00CF7C89" w:rsidP="00CF7C89">
      <w:pPr>
        <w:pStyle w:val="Voetnoottekst"/>
        <w:rPr>
          <w:lang w:val="en-US"/>
        </w:rPr>
      </w:pPr>
      <w:r>
        <w:rPr>
          <w:rStyle w:val="Voetnootmarkering"/>
        </w:rPr>
        <w:footnoteRef/>
      </w:r>
      <w:r w:rsidRPr="00483228">
        <w:t xml:space="preserve"> Literatuur: Bova-Hill C </w:t>
      </w:r>
      <w:r w:rsidRPr="00483228">
        <w:rPr>
          <w:i/>
        </w:rPr>
        <w:t>et al</w:t>
      </w:r>
      <w:r w:rsidRPr="00483228">
        <w:t xml:space="preserve">. </w:t>
      </w:r>
      <w:r w:rsidRPr="00CF7C89">
        <w:t xml:space="preserve">(1991) J. Virol. 65: 2073-2080; Welsh RM </w:t>
      </w:r>
      <w:r w:rsidRPr="00CF7C89">
        <w:rPr>
          <w:i/>
        </w:rPr>
        <w:t>et al.</w:t>
      </w:r>
      <w:r w:rsidRPr="00CF7C89">
        <w:t xml:space="preserve"> </w:t>
      </w:r>
      <w:r w:rsidRPr="00483228">
        <w:rPr>
          <w:lang w:val="en-US"/>
        </w:rPr>
        <w:t xml:space="preserve">(1975) Nature 257(5527):612-4; Linial, M., and R. A. Weiss. (2001). p. 2123-2139. </w:t>
      </w:r>
      <w:r>
        <w:rPr>
          <w:lang w:val="en-US"/>
        </w:rPr>
        <w:t>i</w:t>
      </w:r>
      <w:r w:rsidRPr="00483228">
        <w:rPr>
          <w:lang w:val="en-US"/>
        </w:rPr>
        <w:t xml:space="preserve">n D. M. Knipe and P. M. Howley (ed.), Fields virology, 4th ed. Lippincott Williams &amp; Wilkins, Philadelphia, Pa; Takeuchi et al. (1997) J Virol. </w:t>
      </w:r>
      <w:r w:rsidRPr="00CF7C89">
        <w:rPr>
          <w:lang w:val="en-US"/>
        </w:rPr>
        <w:t>71(8):6174-8.</w:t>
      </w:r>
    </w:p>
  </w:footnote>
  <w:footnote w:id="3">
    <w:p w14:paraId="26397733" w14:textId="77777777" w:rsidR="00CF7C89" w:rsidRPr="00A175DE" w:rsidRDefault="00CF7C89" w:rsidP="00CF7C89">
      <w:pPr>
        <w:pStyle w:val="Voetnoottekst"/>
      </w:pPr>
      <w:r>
        <w:rPr>
          <w:rStyle w:val="Voetnootmarkering"/>
        </w:rPr>
        <w:footnoteRef/>
      </w:r>
      <w:r w:rsidRPr="00CF7C89">
        <w:rPr>
          <w:lang w:val="en-US"/>
        </w:rPr>
        <w:t xml:space="preserve"> Referenties:  Van den Berg JH &amp; Haanen JBAG (2010). </w:t>
      </w:r>
      <w:r w:rsidRPr="00D002C8">
        <w:rPr>
          <w:lang w:val="en-US"/>
        </w:rPr>
        <w:t>Gene therapy with naked DNA: potential steps towards</w:t>
      </w:r>
      <w:r>
        <w:rPr>
          <w:lang w:val="en-US"/>
        </w:rPr>
        <w:t xml:space="preserve"> </w:t>
      </w:r>
      <w:r w:rsidRPr="00D002C8">
        <w:rPr>
          <w:lang w:val="en-US"/>
        </w:rPr>
        <w:t xml:space="preserve">deregulation. </w:t>
      </w:r>
      <w:r>
        <w:t xml:space="preserve">COGEM onderzoeksrapport CGM/2010-06; COGEM adviezen CGM/041223-02, </w:t>
      </w:r>
      <w:r w:rsidRPr="00C276B6">
        <w:t>CGM/101026-06</w:t>
      </w:r>
      <w:r>
        <w:t>, CGM/</w:t>
      </w:r>
      <w:r w:rsidRPr="00C276B6">
        <w:t>120919-01</w:t>
      </w:r>
      <w:r>
        <w:t xml:space="preserve"> en CGM/</w:t>
      </w:r>
      <w:r w:rsidRPr="00C276B6">
        <w:t xml:space="preserve"> 120927-01</w:t>
      </w:r>
      <w:r>
        <w:t>.</w:t>
      </w:r>
    </w:p>
  </w:footnote>
  <w:footnote w:id="4">
    <w:p w14:paraId="059E9C39" w14:textId="77777777" w:rsidR="00CF7C89" w:rsidRPr="00CF7C89" w:rsidRDefault="00CF7C89" w:rsidP="00CF7C89">
      <w:pPr>
        <w:pStyle w:val="Voetnoottekst"/>
      </w:pPr>
      <w:r>
        <w:rPr>
          <w:rStyle w:val="Voetnootmarkering"/>
        </w:rPr>
        <w:footnoteRef/>
      </w:r>
      <w:r w:rsidRPr="00CF7C89">
        <w:t xml:space="preserve"> Literatuur: Horváth LB. (1965) Acta Microbiol Acad Sci Hung. 12(2):201-5; Shah KV. (1966) Proc Soc Exp Biol Med. Jan;121(1):303-7; Martini F, </w:t>
      </w:r>
      <w:r w:rsidRPr="00CF7C89">
        <w:rPr>
          <w:i/>
        </w:rPr>
        <w:t xml:space="preserve">et al. </w:t>
      </w:r>
      <w:r w:rsidRPr="00CF7C89">
        <w:t xml:space="preserve">(2007) Infect Agent Cancer. Jul 9;2:13; Vanchiere JA, </w:t>
      </w:r>
      <w:r w:rsidRPr="00CF7C89">
        <w:rPr>
          <w:i/>
        </w:rPr>
        <w:t>et al.</w:t>
      </w:r>
      <w:r w:rsidRPr="00CF7C89">
        <w:t xml:space="preserve"> (2005) J Med Virol. Mar;75(3):447-54; Minor P, </w:t>
      </w:r>
      <w:r w:rsidRPr="00CF7C89">
        <w:rPr>
          <w:i/>
        </w:rPr>
        <w:t>et al.</w:t>
      </w:r>
      <w:r w:rsidRPr="00CF7C89">
        <w:t xml:space="preserve"> (2003) Virology. Sep 15;314(1):403-9; http://www.cancer.gov/newscenter/newsfromnci/2004/sv40 (1 juli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A2C6F0"/>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A51A542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95A22A4"/>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B2686D0"/>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B629D86"/>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22525571"/>
    <w:multiLevelType w:val="hybridMultilevel"/>
    <w:tmpl w:val="40BE40AE"/>
    <w:lvl w:ilvl="0" w:tplc="9D5AFEAE">
      <w:numFmt w:val="bullet"/>
      <w:lvlText w:val=""/>
      <w:lvlJc w:val="left"/>
      <w:pPr>
        <w:tabs>
          <w:tab w:val="num" w:pos="1224"/>
        </w:tabs>
        <w:ind w:left="1224" w:hanging="360"/>
      </w:pPr>
      <w:rPr>
        <w:rFonts w:ascii="ZapfDingbats" w:eastAsia="Times New Roman" w:hAnsi="ZapfDingbats" w:cs="Times New Roman" w:hint="default"/>
        <w:color w:val="auto"/>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6" w15:restartNumberingAfterBreak="0">
    <w:nsid w:val="29B77BDE"/>
    <w:multiLevelType w:val="hybridMultilevel"/>
    <w:tmpl w:val="A0D2434A"/>
    <w:lvl w:ilvl="0" w:tplc="0409000F">
      <w:start w:val="1"/>
      <w:numFmt w:val="decimal"/>
      <w:lvlText w:val="%1."/>
      <w:lvlJc w:val="left"/>
      <w:pPr>
        <w:tabs>
          <w:tab w:val="num" w:pos="1224"/>
        </w:tabs>
        <w:ind w:left="1224" w:hanging="360"/>
      </w:pPr>
      <w:rPr>
        <w:rFonts w:hint="default"/>
        <w:color w:val="auto"/>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7" w15:restartNumberingAfterBreak="0">
    <w:nsid w:val="340D2479"/>
    <w:multiLevelType w:val="hybridMultilevel"/>
    <w:tmpl w:val="8E1440BA"/>
    <w:lvl w:ilvl="0" w:tplc="7BD63D1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7E1999"/>
    <w:multiLevelType w:val="hybridMultilevel"/>
    <w:tmpl w:val="6C98A1D2"/>
    <w:lvl w:ilvl="0" w:tplc="301AE11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CE642B"/>
    <w:multiLevelType w:val="multilevel"/>
    <w:tmpl w:val="5B44BDCE"/>
    <w:lvl w:ilvl="0">
      <w:start w:val="1"/>
      <w:numFmt w:val="decimal"/>
      <w:pStyle w:val="Lijst"/>
      <w:lvlText w:val="%1"/>
      <w:lvlJc w:val="left"/>
      <w:pPr>
        <w:tabs>
          <w:tab w:val="num" w:pos="360"/>
        </w:tabs>
        <w:ind w:left="360" w:hanging="360"/>
      </w:pPr>
    </w:lvl>
    <w:lvl w:ilvl="1">
      <w:start w:val="1"/>
      <w:numFmt w:val="lowerLetter"/>
      <w:pStyle w:val="Lijst2"/>
      <w:lvlText w:val="%2"/>
      <w:lvlJc w:val="left"/>
      <w:pPr>
        <w:tabs>
          <w:tab w:val="num" w:pos="927"/>
        </w:tabs>
        <w:ind w:left="851" w:hanging="284"/>
      </w:pPr>
    </w:lvl>
    <w:lvl w:ilvl="2">
      <w:start w:val="1"/>
      <w:numFmt w:val="lowerRoman"/>
      <w:pStyle w:val="Lijst3"/>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0" w15:restartNumberingAfterBreak="0">
    <w:nsid w:val="524C03F8"/>
    <w:multiLevelType w:val="singleLevel"/>
    <w:tmpl w:val="32D6A9BA"/>
    <w:lvl w:ilvl="0">
      <w:start w:val="1"/>
      <w:numFmt w:val="bullet"/>
      <w:pStyle w:val="Lijstopsomteken"/>
      <w:lvlText w:val=""/>
      <w:lvlJc w:val="left"/>
      <w:pPr>
        <w:tabs>
          <w:tab w:val="num" w:pos="360"/>
        </w:tabs>
        <w:ind w:left="360" w:hanging="360"/>
      </w:pPr>
      <w:rPr>
        <w:rFonts w:ascii="Symbol" w:hAnsi="Symbol" w:hint="default"/>
      </w:rPr>
    </w:lvl>
  </w:abstractNum>
  <w:abstractNum w:abstractNumId="11" w15:restartNumberingAfterBreak="0">
    <w:nsid w:val="6924534E"/>
    <w:multiLevelType w:val="hybridMultilevel"/>
    <w:tmpl w:val="6D18A766"/>
    <w:lvl w:ilvl="0" w:tplc="3C18E8E6">
      <w:numFmt w:val="bullet"/>
      <w:lvlText w:val="-"/>
      <w:lvlJc w:val="left"/>
      <w:pPr>
        <w:tabs>
          <w:tab w:val="num" w:pos="780"/>
        </w:tabs>
        <w:ind w:left="780" w:hanging="42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08157C"/>
    <w:multiLevelType w:val="multilevel"/>
    <w:tmpl w:val="6CAC800C"/>
    <w:lvl w:ilvl="0">
      <w:start w:val="1"/>
      <w:numFmt w:val="decimal"/>
      <w:pStyle w:val="Kop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71831197"/>
    <w:multiLevelType w:val="hybridMultilevel"/>
    <w:tmpl w:val="742EA8B4"/>
    <w:lvl w:ilvl="0" w:tplc="C400B9F4">
      <w:numFmt w:val="bullet"/>
      <w:lvlText w:val="-"/>
      <w:lvlJc w:val="left"/>
      <w:pPr>
        <w:tabs>
          <w:tab w:val="num" w:pos="1065"/>
        </w:tabs>
        <w:ind w:left="1065" w:hanging="70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67664D"/>
    <w:multiLevelType w:val="multilevel"/>
    <w:tmpl w:val="0D4C97F6"/>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2"/>
  </w:num>
  <w:num w:numId="2">
    <w:abstractNumId w:val="1"/>
  </w:num>
  <w:num w:numId="3">
    <w:abstractNumId w:val="0"/>
  </w:num>
  <w:num w:numId="4">
    <w:abstractNumId w:val="12"/>
  </w:num>
  <w:num w:numId="5">
    <w:abstractNumId w:val="9"/>
  </w:num>
  <w:num w:numId="6">
    <w:abstractNumId w:val="9"/>
  </w:num>
  <w:num w:numId="7">
    <w:abstractNumId w:val="9"/>
  </w:num>
  <w:num w:numId="8">
    <w:abstractNumId w:val="10"/>
  </w:num>
  <w:num w:numId="9">
    <w:abstractNumId w:val="4"/>
  </w:num>
  <w:num w:numId="10">
    <w:abstractNumId w:val="3"/>
  </w:num>
  <w:num w:numId="11">
    <w:abstractNumId w:val="14"/>
  </w:num>
  <w:num w:numId="12">
    <w:abstractNumId w:val="14"/>
  </w:num>
  <w:num w:numId="13">
    <w:abstractNumId w:val="14"/>
  </w:num>
  <w:num w:numId="14">
    <w:abstractNumId w:val="14"/>
  </w:num>
  <w:num w:numId="15">
    <w:abstractNumId w:val="11"/>
  </w:num>
  <w:num w:numId="16">
    <w:abstractNumId w:val="7"/>
  </w:num>
  <w:num w:numId="17">
    <w:abstractNumId w:val="5"/>
  </w:num>
  <w:num w:numId="18">
    <w:abstractNumId w:val="6"/>
  </w:num>
  <w:num w:numId="19">
    <w:abstractNumId w:val="8"/>
  </w:num>
  <w:num w:numId="20">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5930"/>
    <w:rsid w:val="00004F5F"/>
    <w:rsid w:val="00006654"/>
    <w:rsid w:val="000311C7"/>
    <w:rsid w:val="000327AB"/>
    <w:rsid w:val="00035272"/>
    <w:rsid w:val="000434C5"/>
    <w:rsid w:val="00050A39"/>
    <w:rsid w:val="000556B4"/>
    <w:rsid w:val="00061FC0"/>
    <w:rsid w:val="0006410E"/>
    <w:rsid w:val="00084330"/>
    <w:rsid w:val="000925D0"/>
    <w:rsid w:val="00096059"/>
    <w:rsid w:val="000A4BD9"/>
    <w:rsid w:val="000B0436"/>
    <w:rsid w:val="000B2403"/>
    <w:rsid w:val="000B54C3"/>
    <w:rsid w:val="000D4E17"/>
    <w:rsid w:val="000E3DFA"/>
    <w:rsid w:val="000F54B7"/>
    <w:rsid w:val="00100F46"/>
    <w:rsid w:val="00105C20"/>
    <w:rsid w:val="00123375"/>
    <w:rsid w:val="001249DF"/>
    <w:rsid w:val="00125293"/>
    <w:rsid w:val="0012591C"/>
    <w:rsid w:val="00133DB3"/>
    <w:rsid w:val="00136BE0"/>
    <w:rsid w:val="0014502E"/>
    <w:rsid w:val="00154F1C"/>
    <w:rsid w:val="00164A13"/>
    <w:rsid w:val="0017048C"/>
    <w:rsid w:val="0017346A"/>
    <w:rsid w:val="00180AB1"/>
    <w:rsid w:val="00180B33"/>
    <w:rsid w:val="001923D7"/>
    <w:rsid w:val="001B6188"/>
    <w:rsid w:val="001D4D6D"/>
    <w:rsid w:val="001E335F"/>
    <w:rsid w:val="001E42E8"/>
    <w:rsid w:val="001E7758"/>
    <w:rsid w:val="001F091C"/>
    <w:rsid w:val="001F3139"/>
    <w:rsid w:val="001F4B44"/>
    <w:rsid w:val="001F7649"/>
    <w:rsid w:val="00205A2F"/>
    <w:rsid w:val="002069FC"/>
    <w:rsid w:val="00206E82"/>
    <w:rsid w:val="00216A6B"/>
    <w:rsid w:val="0022452D"/>
    <w:rsid w:val="00224FF7"/>
    <w:rsid w:val="0022513A"/>
    <w:rsid w:val="00225F25"/>
    <w:rsid w:val="00237855"/>
    <w:rsid w:val="00237E16"/>
    <w:rsid w:val="00254152"/>
    <w:rsid w:val="00280C74"/>
    <w:rsid w:val="00283C3D"/>
    <w:rsid w:val="002A1A65"/>
    <w:rsid w:val="002A2EFA"/>
    <w:rsid w:val="002D0B85"/>
    <w:rsid w:val="002E17DB"/>
    <w:rsid w:val="003146B6"/>
    <w:rsid w:val="00316A7C"/>
    <w:rsid w:val="0032122B"/>
    <w:rsid w:val="00326FA3"/>
    <w:rsid w:val="003320EA"/>
    <w:rsid w:val="00333E0D"/>
    <w:rsid w:val="00341C69"/>
    <w:rsid w:val="00343FE7"/>
    <w:rsid w:val="003448CB"/>
    <w:rsid w:val="00345358"/>
    <w:rsid w:val="003572DD"/>
    <w:rsid w:val="00363C37"/>
    <w:rsid w:val="00386A58"/>
    <w:rsid w:val="003909EA"/>
    <w:rsid w:val="00394D10"/>
    <w:rsid w:val="003A6379"/>
    <w:rsid w:val="003B6690"/>
    <w:rsid w:val="003C6549"/>
    <w:rsid w:val="003D32E9"/>
    <w:rsid w:val="003E0C42"/>
    <w:rsid w:val="003E48B6"/>
    <w:rsid w:val="003E5834"/>
    <w:rsid w:val="003E76EC"/>
    <w:rsid w:val="003F17BC"/>
    <w:rsid w:val="003F5A47"/>
    <w:rsid w:val="003F65A3"/>
    <w:rsid w:val="004041D4"/>
    <w:rsid w:val="0040651B"/>
    <w:rsid w:val="00410119"/>
    <w:rsid w:val="00416CD8"/>
    <w:rsid w:val="004202E3"/>
    <w:rsid w:val="0042260A"/>
    <w:rsid w:val="00425E0A"/>
    <w:rsid w:val="00441DB7"/>
    <w:rsid w:val="00452429"/>
    <w:rsid w:val="004560A9"/>
    <w:rsid w:val="00464D95"/>
    <w:rsid w:val="00470D37"/>
    <w:rsid w:val="00481763"/>
    <w:rsid w:val="00485429"/>
    <w:rsid w:val="00493243"/>
    <w:rsid w:val="004A06FD"/>
    <w:rsid w:val="004A6EB0"/>
    <w:rsid w:val="004B3A33"/>
    <w:rsid w:val="004C46BD"/>
    <w:rsid w:val="004D21BF"/>
    <w:rsid w:val="004D38AA"/>
    <w:rsid w:val="004D46D4"/>
    <w:rsid w:val="004D7CBA"/>
    <w:rsid w:val="004F2202"/>
    <w:rsid w:val="005126B5"/>
    <w:rsid w:val="00516411"/>
    <w:rsid w:val="005229B3"/>
    <w:rsid w:val="00522F28"/>
    <w:rsid w:val="00525178"/>
    <w:rsid w:val="005310F1"/>
    <w:rsid w:val="00533914"/>
    <w:rsid w:val="00535312"/>
    <w:rsid w:val="00553F04"/>
    <w:rsid w:val="00555751"/>
    <w:rsid w:val="0055727E"/>
    <w:rsid w:val="00562B8E"/>
    <w:rsid w:val="00576033"/>
    <w:rsid w:val="00582DD5"/>
    <w:rsid w:val="00584534"/>
    <w:rsid w:val="005845D9"/>
    <w:rsid w:val="00590D6C"/>
    <w:rsid w:val="005913B8"/>
    <w:rsid w:val="00593C9B"/>
    <w:rsid w:val="005B5452"/>
    <w:rsid w:val="005C1B40"/>
    <w:rsid w:val="005D5040"/>
    <w:rsid w:val="005D74C4"/>
    <w:rsid w:val="005E1EED"/>
    <w:rsid w:val="005E31FF"/>
    <w:rsid w:val="005E4E19"/>
    <w:rsid w:val="005E6986"/>
    <w:rsid w:val="005F5A55"/>
    <w:rsid w:val="006054BB"/>
    <w:rsid w:val="00605534"/>
    <w:rsid w:val="00615332"/>
    <w:rsid w:val="00621C6C"/>
    <w:rsid w:val="00625E84"/>
    <w:rsid w:val="00633292"/>
    <w:rsid w:val="006420DF"/>
    <w:rsid w:val="00643478"/>
    <w:rsid w:val="00651132"/>
    <w:rsid w:val="0066108E"/>
    <w:rsid w:val="0069216D"/>
    <w:rsid w:val="00692BAB"/>
    <w:rsid w:val="006B3F6E"/>
    <w:rsid w:val="006D1985"/>
    <w:rsid w:val="006D7603"/>
    <w:rsid w:val="006E6C9D"/>
    <w:rsid w:val="006F00B6"/>
    <w:rsid w:val="007130B5"/>
    <w:rsid w:val="00713EF3"/>
    <w:rsid w:val="007177EB"/>
    <w:rsid w:val="007245CA"/>
    <w:rsid w:val="00731443"/>
    <w:rsid w:val="00750428"/>
    <w:rsid w:val="00750438"/>
    <w:rsid w:val="00752560"/>
    <w:rsid w:val="00755270"/>
    <w:rsid w:val="00773ACB"/>
    <w:rsid w:val="00784EA5"/>
    <w:rsid w:val="00791178"/>
    <w:rsid w:val="007B0E21"/>
    <w:rsid w:val="007E013E"/>
    <w:rsid w:val="007E1708"/>
    <w:rsid w:val="007E2A00"/>
    <w:rsid w:val="007F3A70"/>
    <w:rsid w:val="00802E3D"/>
    <w:rsid w:val="00803E79"/>
    <w:rsid w:val="00826140"/>
    <w:rsid w:val="00837278"/>
    <w:rsid w:val="008465FB"/>
    <w:rsid w:val="008557C2"/>
    <w:rsid w:val="00855FF3"/>
    <w:rsid w:val="0087130E"/>
    <w:rsid w:val="00872FA6"/>
    <w:rsid w:val="0088641A"/>
    <w:rsid w:val="008909C8"/>
    <w:rsid w:val="008E5FF0"/>
    <w:rsid w:val="008F1156"/>
    <w:rsid w:val="008F414C"/>
    <w:rsid w:val="00923908"/>
    <w:rsid w:val="0092649A"/>
    <w:rsid w:val="00927DD2"/>
    <w:rsid w:val="00942773"/>
    <w:rsid w:val="009513DB"/>
    <w:rsid w:val="00974755"/>
    <w:rsid w:val="00974EE9"/>
    <w:rsid w:val="0098321F"/>
    <w:rsid w:val="0098692E"/>
    <w:rsid w:val="00991D00"/>
    <w:rsid w:val="009B4019"/>
    <w:rsid w:val="009C005D"/>
    <w:rsid w:val="009D0392"/>
    <w:rsid w:val="009D102C"/>
    <w:rsid w:val="009D40D2"/>
    <w:rsid w:val="009D4FF4"/>
    <w:rsid w:val="009F036A"/>
    <w:rsid w:val="009F3F39"/>
    <w:rsid w:val="009F78E7"/>
    <w:rsid w:val="00A1021B"/>
    <w:rsid w:val="00A146A4"/>
    <w:rsid w:val="00A1626F"/>
    <w:rsid w:val="00A27E8D"/>
    <w:rsid w:val="00A306AD"/>
    <w:rsid w:val="00A315B7"/>
    <w:rsid w:val="00A316E6"/>
    <w:rsid w:val="00A46BF0"/>
    <w:rsid w:val="00A55644"/>
    <w:rsid w:val="00A7534F"/>
    <w:rsid w:val="00A761FF"/>
    <w:rsid w:val="00A908D2"/>
    <w:rsid w:val="00AB18D3"/>
    <w:rsid w:val="00AB64B4"/>
    <w:rsid w:val="00AB6C59"/>
    <w:rsid w:val="00AD4973"/>
    <w:rsid w:val="00AD4A64"/>
    <w:rsid w:val="00AE56EE"/>
    <w:rsid w:val="00AF51B0"/>
    <w:rsid w:val="00B11237"/>
    <w:rsid w:val="00B11349"/>
    <w:rsid w:val="00B211CC"/>
    <w:rsid w:val="00B24A21"/>
    <w:rsid w:val="00B352A6"/>
    <w:rsid w:val="00B36C1F"/>
    <w:rsid w:val="00B404F4"/>
    <w:rsid w:val="00B663CE"/>
    <w:rsid w:val="00B677F1"/>
    <w:rsid w:val="00B71C6F"/>
    <w:rsid w:val="00B74A7F"/>
    <w:rsid w:val="00B75A25"/>
    <w:rsid w:val="00B7704A"/>
    <w:rsid w:val="00B82A39"/>
    <w:rsid w:val="00B90AC7"/>
    <w:rsid w:val="00BA1E8F"/>
    <w:rsid w:val="00BA5682"/>
    <w:rsid w:val="00BA68FF"/>
    <w:rsid w:val="00BB42CC"/>
    <w:rsid w:val="00BE79A4"/>
    <w:rsid w:val="00C23982"/>
    <w:rsid w:val="00C270E4"/>
    <w:rsid w:val="00C3524E"/>
    <w:rsid w:val="00C42CAC"/>
    <w:rsid w:val="00C47980"/>
    <w:rsid w:val="00C553BF"/>
    <w:rsid w:val="00C70CD5"/>
    <w:rsid w:val="00C749A0"/>
    <w:rsid w:val="00C76422"/>
    <w:rsid w:val="00C82201"/>
    <w:rsid w:val="00C9649F"/>
    <w:rsid w:val="00CB38CF"/>
    <w:rsid w:val="00CB4D3A"/>
    <w:rsid w:val="00CB726F"/>
    <w:rsid w:val="00CC1325"/>
    <w:rsid w:val="00CC2ED3"/>
    <w:rsid w:val="00CD2315"/>
    <w:rsid w:val="00CD26E7"/>
    <w:rsid w:val="00CE115E"/>
    <w:rsid w:val="00CE70D1"/>
    <w:rsid w:val="00CF74AF"/>
    <w:rsid w:val="00CF7C89"/>
    <w:rsid w:val="00D13103"/>
    <w:rsid w:val="00D14841"/>
    <w:rsid w:val="00D16EF1"/>
    <w:rsid w:val="00D420D3"/>
    <w:rsid w:val="00D4241E"/>
    <w:rsid w:val="00D45930"/>
    <w:rsid w:val="00D512CB"/>
    <w:rsid w:val="00D5461A"/>
    <w:rsid w:val="00D569F2"/>
    <w:rsid w:val="00D73A82"/>
    <w:rsid w:val="00D86470"/>
    <w:rsid w:val="00DA103D"/>
    <w:rsid w:val="00DB041A"/>
    <w:rsid w:val="00DB4402"/>
    <w:rsid w:val="00DC0970"/>
    <w:rsid w:val="00DC38E5"/>
    <w:rsid w:val="00DC4412"/>
    <w:rsid w:val="00DE0CB4"/>
    <w:rsid w:val="00DE6428"/>
    <w:rsid w:val="00DF174A"/>
    <w:rsid w:val="00DF5338"/>
    <w:rsid w:val="00E10E6F"/>
    <w:rsid w:val="00E25893"/>
    <w:rsid w:val="00E25BC9"/>
    <w:rsid w:val="00E3217F"/>
    <w:rsid w:val="00E42637"/>
    <w:rsid w:val="00E46FA0"/>
    <w:rsid w:val="00E52A60"/>
    <w:rsid w:val="00E558E7"/>
    <w:rsid w:val="00E627C2"/>
    <w:rsid w:val="00E71657"/>
    <w:rsid w:val="00E7522E"/>
    <w:rsid w:val="00E9238D"/>
    <w:rsid w:val="00E9552E"/>
    <w:rsid w:val="00E96120"/>
    <w:rsid w:val="00E979B2"/>
    <w:rsid w:val="00EA4D22"/>
    <w:rsid w:val="00EC4AB5"/>
    <w:rsid w:val="00EE1B6D"/>
    <w:rsid w:val="00F028E6"/>
    <w:rsid w:val="00F07E8A"/>
    <w:rsid w:val="00F17937"/>
    <w:rsid w:val="00F24A90"/>
    <w:rsid w:val="00F262F2"/>
    <w:rsid w:val="00F34FCC"/>
    <w:rsid w:val="00F35710"/>
    <w:rsid w:val="00F40C4C"/>
    <w:rsid w:val="00F41DF7"/>
    <w:rsid w:val="00F43609"/>
    <w:rsid w:val="00F44DDD"/>
    <w:rsid w:val="00F4606E"/>
    <w:rsid w:val="00F513C5"/>
    <w:rsid w:val="00F60D8B"/>
    <w:rsid w:val="00F63EAA"/>
    <w:rsid w:val="00F64AED"/>
    <w:rsid w:val="00F64CA5"/>
    <w:rsid w:val="00F64EDC"/>
    <w:rsid w:val="00F7718D"/>
    <w:rsid w:val="00F80359"/>
    <w:rsid w:val="00F90FCD"/>
    <w:rsid w:val="00FA4027"/>
    <w:rsid w:val="00FB0BA1"/>
    <w:rsid w:val="00FB1278"/>
    <w:rsid w:val="00FB39D3"/>
    <w:rsid w:val="00FB788C"/>
    <w:rsid w:val="00FC2D75"/>
    <w:rsid w:val="00FC43B3"/>
    <w:rsid w:val="00FC4BBB"/>
    <w:rsid w:val="00FC7AC0"/>
    <w:rsid w:val="00FD04A4"/>
    <w:rsid w:val="00FD36D3"/>
    <w:rsid w:val="00FE2F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09C6B90"/>
  <w15:chartTrackingRefBased/>
  <w15:docId w15:val="{46BDCBB0-1C8A-45DC-8914-C453E726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13C5"/>
    <w:rPr>
      <w:sz w:val="24"/>
      <w:szCs w:val="24"/>
    </w:rPr>
  </w:style>
  <w:style w:type="paragraph" w:styleId="Kop1">
    <w:name w:val="heading 1"/>
    <w:basedOn w:val="Standaard"/>
    <w:next w:val="Standaard"/>
    <w:qFormat/>
    <w:pPr>
      <w:keepNext/>
      <w:pageBreakBefore/>
      <w:numPr>
        <w:numId w:val="4"/>
      </w:numPr>
      <w:spacing w:after="500"/>
      <w:outlineLvl w:val="0"/>
    </w:pPr>
    <w:rPr>
      <w:rFonts w:ascii="Univers 45 Light" w:hAnsi="Univers 45 Light"/>
      <w:b/>
      <w:kern w:val="28"/>
      <w:sz w:val="28"/>
    </w:rPr>
  </w:style>
  <w:style w:type="paragraph" w:styleId="Kop2">
    <w:name w:val="heading 2"/>
    <w:basedOn w:val="Standaard"/>
    <w:next w:val="Standaard"/>
    <w:link w:val="Kop2Char"/>
    <w:qFormat/>
    <w:pPr>
      <w:keepNext/>
      <w:spacing w:before="260" w:after="260"/>
      <w:outlineLvl w:val="1"/>
    </w:pPr>
    <w:rPr>
      <w:rFonts w:ascii="Univers 45 Light" w:hAnsi="Univers 45 Light"/>
      <w:b/>
    </w:rPr>
  </w:style>
  <w:style w:type="paragraph" w:styleId="Kop3">
    <w:name w:val="heading 3"/>
    <w:basedOn w:val="Kop2"/>
    <w:next w:val="Standaard"/>
    <w:link w:val="Kop3Char"/>
    <w:qFormat/>
    <w:pPr>
      <w:numPr>
        <w:ilvl w:val="2"/>
        <w:numId w:val="4"/>
      </w:numPr>
      <w:spacing w:after="0"/>
      <w:outlineLvl w:val="2"/>
    </w:pPr>
  </w:style>
  <w:style w:type="paragraph" w:styleId="Kop4">
    <w:name w:val="heading 4"/>
    <w:basedOn w:val="Standaard"/>
    <w:next w:val="Standaard"/>
    <w:qFormat/>
    <w:pPr>
      <w:keepNext/>
      <w:spacing w:before="260"/>
      <w:outlineLvl w:val="3"/>
    </w:pPr>
    <w:rPr>
      <w:i/>
    </w:rPr>
  </w:style>
  <w:style w:type="paragraph" w:styleId="Kop5">
    <w:name w:val="heading 5"/>
    <w:basedOn w:val="Kop4"/>
    <w:next w:val="Standaard"/>
    <w:qFormat/>
    <w:pPr>
      <w:spacing w:line="260" w:lineRule="exact"/>
      <w:outlineLvl w:val="4"/>
    </w:pPr>
  </w:style>
  <w:style w:type="paragraph" w:styleId="Kop6">
    <w:name w:val="heading 6"/>
    <w:basedOn w:val="Kop4"/>
    <w:next w:val="Standaard"/>
    <w:qFormat/>
    <w:pPr>
      <w:outlineLvl w:val="5"/>
    </w:pPr>
  </w:style>
  <w:style w:type="paragraph" w:styleId="Kop7">
    <w:name w:val="heading 7"/>
    <w:basedOn w:val="Kop4"/>
    <w:next w:val="Standaard"/>
    <w:qFormat/>
    <w:pPr>
      <w:outlineLvl w:val="6"/>
    </w:pPr>
  </w:style>
  <w:style w:type="paragraph" w:styleId="Kop8">
    <w:name w:val="heading 8"/>
    <w:basedOn w:val="Kop4"/>
    <w:next w:val="Standaard"/>
    <w:qFormat/>
    <w:pPr>
      <w:outlineLvl w:val="7"/>
    </w:pPr>
  </w:style>
  <w:style w:type="paragraph" w:styleId="Kop9">
    <w:name w:val="heading 9"/>
    <w:basedOn w:val="Kop4"/>
    <w:next w:val="Standaard"/>
    <w:qFormat/>
    <w:pPr>
      <w:outlineLvl w:val="8"/>
    </w:p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pPr>
      <w:tabs>
        <w:tab w:val="center" w:pos="4536"/>
        <w:tab w:val="right" w:pos="9072"/>
      </w:tabs>
    </w:pPr>
  </w:style>
  <w:style w:type="paragraph" w:customStyle="1" w:styleId="Ondertekening">
    <w:name w:val="Ondertekening"/>
    <w:basedOn w:val="Standaard"/>
    <w:next w:val="Standaard"/>
    <w:pPr>
      <w:spacing w:before="810"/>
    </w:pPr>
  </w:style>
  <w:style w:type="paragraph" w:styleId="Voettekst">
    <w:name w:val="footer"/>
    <w:basedOn w:val="Standaard"/>
    <w:link w:val="VoettekstChar"/>
    <w:pPr>
      <w:tabs>
        <w:tab w:val="center" w:pos="4536"/>
        <w:tab w:val="right" w:pos="9072"/>
      </w:tabs>
    </w:pPr>
  </w:style>
  <w:style w:type="character" w:styleId="Paginanummer">
    <w:name w:val="page number"/>
    <w:basedOn w:val="Standaardalinea-lettertype"/>
  </w:style>
  <w:style w:type="paragraph" w:styleId="Lijstopsomteken">
    <w:name w:val="List Bullet"/>
    <w:basedOn w:val="Standaard"/>
    <w:pPr>
      <w:numPr>
        <w:numId w:val="8"/>
      </w:numPr>
      <w:tabs>
        <w:tab w:val="clear" w:pos="360"/>
        <w:tab w:val="left" w:pos="567"/>
      </w:tabs>
      <w:ind w:left="567" w:hanging="567"/>
    </w:pPr>
  </w:style>
  <w:style w:type="paragraph" w:styleId="Aanhef">
    <w:name w:val="Salutation"/>
    <w:basedOn w:val="Standaard"/>
    <w:next w:val="Standaard"/>
  </w:style>
  <w:style w:type="paragraph" w:styleId="Adresenvelop">
    <w:name w:val="envelope address"/>
    <w:basedOn w:val="Standaard"/>
    <w:pPr>
      <w:framePr w:w="7920" w:h="1980" w:hRule="exact" w:hSpace="141" w:wrap="auto" w:hAnchor="page" w:xAlign="center" w:yAlign="bottom"/>
      <w:ind w:left="2880"/>
    </w:pPr>
    <w:rPr>
      <w:rFonts w:ascii="Arial" w:hAnsi="Arial"/>
    </w:rPr>
  </w:style>
  <w:style w:type="paragraph" w:styleId="Afsluiting">
    <w:name w:val="Closing"/>
    <w:basedOn w:val="Standaard"/>
    <w:pPr>
      <w:ind w:left="4252"/>
    </w:pPr>
  </w:style>
  <w:style w:type="paragraph" w:styleId="Afzender">
    <w:name w:val="envelope return"/>
    <w:basedOn w:val="Standaard"/>
    <w:rPr>
      <w:rFonts w:ascii="Arial" w:hAnsi="Arial"/>
      <w:sz w:val="20"/>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ijschrift">
    <w:name w:val="caption"/>
    <w:basedOn w:val="Standaard"/>
    <w:next w:val="Standaard"/>
    <w:qFormat/>
    <w:pPr>
      <w:spacing w:before="120" w:after="120"/>
    </w:pPr>
    <w:rPr>
      <w:b/>
    </w:rPr>
  </w:style>
  <w:style w:type="paragraph" w:styleId="Bloktekst">
    <w:name w:val="Block Text"/>
    <w:basedOn w:val="Standaard"/>
    <w:pPr>
      <w:spacing w:after="120"/>
      <w:ind w:left="1440" w:right="1440"/>
    </w:pPr>
  </w:style>
  <w:style w:type="paragraph" w:styleId="Bronvermelding">
    <w:name w:val="table of authorities"/>
    <w:basedOn w:val="Standaard"/>
    <w:next w:val="Standaard"/>
    <w:semiHidden/>
    <w:pPr>
      <w:ind w:left="220" w:hanging="220"/>
    </w:pPr>
  </w:style>
  <w:style w:type="paragraph" w:styleId="Datum">
    <w:name w:val="Date"/>
    <w:basedOn w:val="Standaard"/>
    <w:next w:val="Standaard"/>
  </w:style>
  <w:style w:type="paragraph" w:styleId="Documentstructuur">
    <w:name w:val="Document Map"/>
    <w:basedOn w:val="Standaard"/>
    <w:semiHidden/>
    <w:pPr>
      <w:shd w:val="clear" w:color="auto" w:fill="000080"/>
    </w:pPr>
    <w:rPr>
      <w:rFonts w:ascii="Tahoma" w:hAnsi="Tahoma"/>
    </w:rPr>
  </w:style>
  <w:style w:type="paragraph" w:styleId="Eindnoottekst">
    <w:name w:val="endnote text"/>
    <w:basedOn w:val="Standaard"/>
    <w:semiHidden/>
    <w:rPr>
      <w:sz w:val="20"/>
    </w:rPr>
  </w:style>
  <w:style w:type="paragraph" w:styleId="Handtekening">
    <w:name w:val="Signature"/>
    <w:basedOn w:val="Standaard"/>
    <w:pPr>
      <w:ind w:left="4252"/>
    </w:pPr>
  </w:style>
  <w:style w:type="paragraph" w:styleId="Index1">
    <w:name w:val="index 1"/>
    <w:basedOn w:val="Standaard"/>
    <w:next w:val="Standaard"/>
    <w:semiHidden/>
    <w:pPr>
      <w:ind w:left="240" w:hanging="240"/>
    </w:pPr>
    <w:rPr>
      <w:sz w:val="20"/>
    </w:rPr>
  </w:style>
  <w:style w:type="paragraph" w:styleId="Index2">
    <w:name w:val="index 2"/>
    <w:basedOn w:val="Standaard"/>
    <w:next w:val="Standaard"/>
    <w:semiHidden/>
    <w:pPr>
      <w:ind w:left="480" w:hanging="240"/>
    </w:pPr>
    <w:rPr>
      <w:sz w:val="20"/>
    </w:rPr>
  </w:style>
  <w:style w:type="paragraph" w:styleId="Index3">
    <w:name w:val="index 3"/>
    <w:basedOn w:val="Standaard"/>
    <w:next w:val="Standaard"/>
    <w:semiHidden/>
    <w:pPr>
      <w:ind w:left="720" w:hanging="240"/>
    </w:pPr>
    <w:rPr>
      <w:sz w:val="20"/>
    </w:rPr>
  </w:style>
  <w:style w:type="paragraph" w:styleId="Index4">
    <w:name w:val="index 4"/>
    <w:basedOn w:val="Standaard"/>
    <w:next w:val="Standaard"/>
    <w:semiHidden/>
    <w:pPr>
      <w:ind w:left="960" w:hanging="240"/>
    </w:pPr>
    <w:rPr>
      <w:sz w:val="20"/>
    </w:rPr>
  </w:style>
  <w:style w:type="paragraph" w:styleId="Index5">
    <w:name w:val="index 5"/>
    <w:basedOn w:val="Standaard"/>
    <w:next w:val="Standaard"/>
    <w:semiHidden/>
    <w:pPr>
      <w:ind w:left="1200" w:hanging="240"/>
    </w:pPr>
    <w:rPr>
      <w:sz w:val="20"/>
    </w:rPr>
  </w:style>
  <w:style w:type="paragraph" w:styleId="Index6">
    <w:name w:val="index 6"/>
    <w:basedOn w:val="Standaard"/>
    <w:next w:val="Standaard"/>
    <w:semiHidden/>
    <w:pPr>
      <w:ind w:left="1440" w:hanging="240"/>
    </w:pPr>
    <w:rPr>
      <w:sz w:val="20"/>
    </w:rPr>
  </w:style>
  <w:style w:type="paragraph" w:styleId="Index7">
    <w:name w:val="index 7"/>
    <w:basedOn w:val="Standaard"/>
    <w:next w:val="Standaard"/>
    <w:semiHidden/>
    <w:pPr>
      <w:ind w:left="1680" w:hanging="240"/>
    </w:pPr>
    <w:rPr>
      <w:sz w:val="20"/>
    </w:rPr>
  </w:style>
  <w:style w:type="paragraph" w:styleId="Index8">
    <w:name w:val="index 8"/>
    <w:basedOn w:val="Standaard"/>
    <w:next w:val="Standaard"/>
    <w:semiHidden/>
    <w:pPr>
      <w:ind w:left="1920" w:hanging="240"/>
    </w:pPr>
    <w:rPr>
      <w:sz w:val="20"/>
    </w:rPr>
  </w:style>
  <w:style w:type="paragraph" w:styleId="Index9">
    <w:name w:val="index 9"/>
    <w:basedOn w:val="Standaard"/>
    <w:next w:val="Standaard"/>
    <w:semiHidden/>
    <w:pPr>
      <w:ind w:left="2160" w:hanging="240"/>
    </w:pPr>
    <w:rPr>
      <w:sz w:val="20"/>
    </w:rPr>
  </w:style>
  <w:style w:type="paragraph" w:styleId="Indexkop">
    <w:name w:val="index heading"/>
    <w:basedOn w:val="Standaard"/>
    <w:next w:val="Index1"/>
    <w:semiHidden/>
    <w:pPr>
      <w:spacing w:before="120" w:after="120"/>
    </w:pPr>
    <w:rPr>
      <w:b/>
      <w:i/>
      <w:sz w:val="20"/>
    </w:rPr>
  </w:style>
  <w:style w:type="paragraph" w:styleId="Inhopg1">
    <w:name w:val="toc 1"/>
    <w:basedOn w:val="Standaard"/>
    <w:next w:val="Standaard"/>
    <w:uiPriority w:val="39"/>
    <w:pPr>
      <w:spacing w:before="120" w:after="120"/>
    </w:pPr>
    <w:rPr>
      <w:b/>
      <w:bCs/>
      <w:caps/>
      <w:sz w:val="20"/>
      <w:szCs w:val="20"/>
    </w:rPr>
  </w:style>
  <w:style w:type="paragraph" w:styleId="Inhopg2">
    <w:name w:val="toc 2"/>
    <w:basedOn w:val="Standaard"/>
    <w:next w:val="Standaard"/>
    <w:uiPriority w:val="39"/>
    <w:pPr>
      <w:ind w:left="240"/>
    </w:pPr>
    <w:rPr>
      <w:smallCaps/>
      <w:sz w:val="20"/>
      <w:szCs w:val="20"/>
    </w:rPr>
  </w:style>
  <w:style w:type="paragraph" w:styleId="Inhopg3">
    <w:name w:val="toc 3"/>
    <w:basedOn w:val="Standaard"/>
    <w:next w:val="Standaard"/>
    <w:uiPriority w:val="39"/>
    <w:pPr>
      <w:ind w:left="480"/>
    </w:pPr>
    <w:rPr>
      <w:i/>
      <w:iCs/>
      <w:sz w:val="20"/>
      <w:szCs w:val="20"/>
    </w:rPr>
  </w:style>
  <w:style w:type="paragraph" w:styleId="Inhopg4">
    <w:name w:val="toc 4"/>
    <w:basedOn w:val="Standaard"/>
    <w:next w:val="Standaard"/>
    <w:semiHidden/>
    <w:pPr>
      <w:ind w:left="720"/>
    </w:pPr>
    <w:rPr>
      <w:sz w:val="18"/>
      <w:szCs w:val="18"/>
    </w:rPr>
  </w:style>
  <w:style w:type="paragraph" w:styleId="Inhopg5">
    <w:name w:val="toc 5"/>
    <w:basedOn w:val="Standaard"/>
    <w:next w:val="Standaard"/>
    <w:semiHidden/>
    <w:pPr>
      <w:ind w:left="960"/>
    </w:pPr>
    <w:rPr>
      <w:sz w:val="18"/>
      <w:szCs w:val="18"/>
    </w:rPr>
  </w:style>
  <w:style w:type="paragraph" w:styleId="Inhopg6">
    <w:name w:val="toc 6"/>
    <w:basedOn w:val="Standaard"/>
    <w:next w:val="Standaard"/>
    <w:semiHidden/>
    <w:pPr>
      <w:ind w:left="1200"/>
    </w:pPr>
    <w:rPr>
      <w:sz w:val="18"/>
      <w:szCs w:val="18"/>
    </w:rPr>
  </w:style>
  <w:style w:type="paragraph" w:styleId="Inhopg7">
    <w:name w:val="toc 7"/>
    <w:basedOn w:val="Standaard"/>
    <w:next w:val="Standaard"/>
    <w:semiHidden/>
    <w:pPr>
      <w:ind w:left="1440"/>
    </w:pPr>
    <w:rPr>
      <w:sz w:val="18"/>
      <w:szCs w:val="18"/>
    </w:rPr>
  </w:style>
  <w:style w:type="paragraph" w:styleId="Inhopg8">
    <w:name w:val="toc 8"/>
    <w:basedOn w:val="Standaard"/>
    <w:next w:val="Standaard"/>
    <w:semiHidden/>
    <w:pPr>
      <w:ind w:left="1680"/>
    </w:pPr>
    <w:rPr>
      <w:sz w:val="18"/>
      <w:szCs w:val="18"/>
    </w:rPr>
  </w:style>
  <w:style w:type="paragraph" w:styleId="Inhopg9">
    <w:name w:val="toc 9"/>
    <w:basedOn w:val="Standaard"/>
    <w:next w:val="Standaard"/>
    <w:semiHidden/>
    <w:pPr>
      <w:ind w:left="1920"/>
    </w:pPr>
    <w:rPr>
      <w:sz w:val="18"/>
      <w:szCs w:val="18"/>
    </w:rPr>
  </w:style>
  <w:style w:type="paragraph" w:styleId="Kopbronvermelding">
    <w:name w:val="toa heading"/>
    <w:basedOn w:val="Standaard"/>
    <w:next w:val="Standaard"/>
    <w:semiHidden/>
    <w:pPr>
      <w:spacing w:before="120"/>
    </w:pPr>
    <w:rPr>
      <w:rFonts w:ascii="Arial" w:hAnsi="Arial"/>
      <w:b/>
    </w:rPr>
  </w:style>
  <w:style w:type="paragraph" w:styleId="Lijst">
    <w:name w:val="List"/>
    <w:basedOn w:val="Standaard"/>
    <w:pPr>
      <w:numPr>
        <w:numId w:val="5"/>
      </w:numPr>
      <w:tabs>
        <w:tab w:val="clear" w:pos="360"/>
        <w:tab w:val="left" w:pos="567"/>
      </w:tabs>
      <w:ind w:left="567" w:hanging="567"/>
    </w:pPr>
  </w:style>
  <w:style w:type="paragraph" w:styleId="Lijst2">
    <w:name w:val="List 2"/>
    <w:basedOn w:val="Standaard"/>
    <w:pPr>
      <w:numPr>
        <w:ilvl w:val="1"/>
        <w:numId w:val="6"/>
      </w:numPr>
      <w:tabs>
        <w:tab w:val="clear" w:pos="927"/>
        <w:tab w:val="left" w:pos="851"/>
      </w:tabs>
    </w:pPr>
  </w:style>
  <w:style w:type="paragraph" w:styleId="Lijst3">
    <w:name w:val="List 3"/>
    <w:basedOn w:val="Standaard"/>
    <w:pPr>
      <w:numPr>
        <w:ilvl w:val="2"/>
        <w:numId w:val="7"/>
      </w:numPr>
      <w:tabs>
        <w:tab w:val="clear" w:pos="1571"/>
        <w:tab w:val="left" w:pos="1134"/>
      </w:tabs>
      <w:ind w:left="1418" w:hanging="567"/>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metafbeeldingen">
    <w:name w:val="table of figures"/>
    <w:basedOn w:val="Standaard"/>
    <w:next w:val="Standaard"/>
    <w:semiHidden/>
    <w:pPr>
      <w:ind w:left="440" w:hanging="440"/>
    </w:pPr>
  </w:style>
  <w:style w:type="paragraph" w:styleId="Lijstopsomteken2">
    <w:name w:val="List Bullet 2"/>
    <w:basedOn w:val="Standaard"/>
    <w:pPr>
      <w:numPr>
        <w:numId w:val="9"/>
      </w:numPr>
      <w:tabs>
        <w:tab w:val="clear" w:pos="643"/>
        <w:tab w:val="left" w:pos="851"/>
      </w:tabs>
      <w:ind w:left="851" w:hanging="851"/>
    </w:pPr>
  </w:style>
  <w:style w:type="paragraph" w:styleId="Lijstopsomteken3">
    <w:name w:val="List Bullet 3"/>
    <w:basedOn w:val="Standaard"/>
    <w:pPr>
      <w:numPr>
        <w:numId w:val="10"/>
      </w:numPr>
      <w:tabs>
        <w:tab w:val="clear" w:pos="926"/>
        <w:tab w:val="num" w:pos="1134"/>
      </w:tabs>
      <w:ind w:left="1134" w:hanging="1134"/>
    </w:pPr>
  </w:style>
  <w:style w:type="paragraph" w:styleId="Lijstopsomteken4">
    <w:name w:val="List Bullet 4"/>
    <w:basedOn w:val="Standaard"/>
    <w:pPr>
      <w:numPr>
        <w:numId w:val="1"/>
      </w:numPr>
    </w:pPr>
  </w:style>
  <w:style w:type="paragraph" w:styleId="Lijstopsomteken5">
    <w:name w:val="List Bullet 5"/>
    <w:basedOn w:val="Standaard"/>
    <w:pPr>
      <w:numPr>
        <w:numId w:val="2"/>
      </w:numPr>
    </w:pPr>
  </w:style>
  <w:style w:type="paragraph" w:styleId="Lijstnummering">
    <w:name w:val="List Number"/>
    <w:basedOn w:val="Standaard"/>
    <w:pPr>
      <w:numPr>
        <w:numId w:val="11"/>
      </w:numPr>
      <w:tabs>
        <w:tab w:val="clear" w:pos="360"/>
        <w:tab w:val="left" w:pos="567"/>
      </w:tabs>
      <w:ind w:left="567" w:hanging="567"/>
    </w:pPr>
  </w:style>
  <w:style w:type="paragraph" w:styleId="Lijstnummering2">
    <w:name w:val="List Number 2"/>
    <w:basedOn w:val="Standaard"/>
    <w:pPr>
      <w:numPr>
        <w:ilvl w:val="1"/>
        <w:numId w:val="12"/>
      </w:numPr>
      <w:tabs>
        <w:tab w:val="clear" w:pos="792"/>
        <w:tab w:val="left" w:pos="851"/>
      </w:tabs>
      <w:ind w:left="851" w:hanging="851"/>
    </w:pPr>
  </w:style>
  <w:style w:type="paragraph" w:styleId="Lijstnummering3">
    <w:name w:val="List Number 3"/>
    <w:basedOn w:val="Standaard"/>
    <w:pPr>
      <w:numPr>
        <w:ilvl w:val="2"/>
        <w:numId w:val="13"/>
      </w:numPr>
      <w:tabs>
        <w:tab w:val="clear" w:pos="1440"/>
        <w:tab w:val="left" w:pos="1134"/>
      </w:tabs>
      <w:ind w:left="1134" w:hanging="1134"/>
    </w:pPr>
  </w:style>
  <w:style w:type="paragraph" w:styleId="Lijstnummering4">
    <w:name w:val="List Number 4"/>
    <w:basedOn w:val="Standaard"/>
    <w:pPr>
      <w:numPr>
        <w:ilvl w:val="3"/>
        <w:numId w:val="14"/>
      </w:numPr>
      <w:tabs>
        <w:tab w:val="clear" w:pos="2160"/>
        <w:tab w:val="left" w:pos="1418"/>
      </w:tabs>
      <w:ind w:left="1418" w:hanging="1418"/>
    </w:pPr>
  </w:style>
  <w:style w:type="paragraph" w:styleId="Lijstnummering5">
    <w:name w:val="List Number 5"/>
    <w:basedOn w:val="Standaard"/>
    <w:pPr>
      <w:numPr>
        <w:numId w:val="3"/>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itiekop">
    <w:name w:val="Note Heading"/>
    <w:basedOn w:val="Standaard"/>
    <w:next w:val="Standaard"/>
  </w:style>
  <w:style w:type="paragraph" w:styleId="Tekstzonderopmaak">
    <w:name w:val="Plain Text"/>
    <w:basedOn w:val="Standaard"/>
    <w:rPr>
      <w:rFonts w:ascii="Courier New" w:hAnsi="Courier New"/>
      <w:sz w:val="20"/>
    </w:rPr>
  </w:style>
  <w:style w:type="paragraph" w:styleId="Plattetekst">
    <w:name w:val="Body Text"/>
    <w:basedOn w:val="Standaard"/>
    <w:link w:val="PlattetekstChar"/>
    <w:pPr>
      <w:spacing w:after="120" w:line="360" w:lineRule="auto"/>
    </w:pPr>
    <w:rPr>
      <w:rFonts w:ascii="Tahoma" w:hAnsi="Tahoma"/>
      <w:b/>
      <w:sz w:val="20"/>
    </w:rPr>
  </w:style>
  <w:style w:type="paragraph" w:styleId="Plattetekst2">
    <w:name w:val="Body Text 2"/>
    <w:basedOn w:val="Standaard"/>
    <w:link w:val="Plattetekst2Char"/>
    <w:pPr>
      <w:spacing w:after="120" w:line="480" w:lineRule="auto"/>
    </w:pPr>
  </w:style>
  <w:style w:type="paragraph" w:styleId="Plattetekst3">
    <w:name w:val="Body Text 3"/>
    <w:basedOn w:val="Standaard"/>
    <w:pPr>
      <w:spacing w:after="120"/>
    </w:pPr>
    <w:rPr>
      <w:sz w:val="16"/>
    </w:r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Standaardinspringing">
    <w:name w:val="Normal Indent"/>
    <w:basedOn w:val="Standaard"/>
    <w:pPr>
      <w:ind w:left="709"/>
    </w:pPr>
  </w:style>
  <w:style w:type="paragraph" w:styleId="Ondertitel">
    <w:name w:val="Subtitle"/>
    <w:basedOn w:val="Standaard"/>
    <w:qFormat/>
    <w:pPr>
      <w:spacing w:after="60"/>
      <w:jc w:val="center"/>
      <w:outlineLvl w:val="1"/>
    </w:pPr>
    <w:rPr>
      <w:rFonts w:ascii="Arial" w:hAnsi="Arial"/>
    </w:rPr>
  </w:style>
  <w:style w:type="paragraph" w:styleId="Tekstopmerking">
    <w:name w:val="annotation text"/>
    <w:basedOn w:val="Standaard"/>
    <w:semiHidden/>
    <w:rPr>
      <w:sz w:val="20"/>
    </w:rPr>
  </w:style>
  <w:style w:type="paragraph" w:styleId="Titel">
    <w:name w:val="Title"/>
    <w:basedOn w:val="Standaard"/>
    <w:qFormat/>
    <w:pPr>
      <w:spacing w:before="240" w:after="60"/>
      <w:jc w:val="center"/>
      <w:outlineLvl w:val="0"/>
    </w:pPr>
    <w:rPr>
      <w:rFonts w:ascii="Arial" w:hAnsi="Arial"/>
      <w:b/>
      <w:kern w:val="28"/>
      <w:sz w:val="32"/>
    </w:rPr>
  </w:style>
  <w:style w:type="paragraph" w:styleId="Voetnoottekst">
    <w:name w:val="footnote text"/>
    <w:basedOn w:val="Standaard"/>
    <w:link w:val="VoetnoottekstChar"/>
    <w:uiPriority w:val="99"/>
    <w:semiHidden/>
    <w:rPr>
      <w:sz w:val="20"/>
    </w:rPr>
  </w:style>
  <w:style w:type="paragraph" w:customStyle="1" w:styleId="GroteLetters">
    <w:name w:val="Grote Letters"/>
    <w:basedOn w:val="Standaard"/>
    <w:pPr>
      <w:spacing w:line="364" w:lineRule="atLeast"/>
    </w:pPr>
    <w:rPr>
      <w:sz w:val="28"/>
    </w:rPr>
  </w:style>
  <w:style w:type="paragraph" w:customStyle="1" w:styleId="Inspringen">
    <w:name w:val="Inspringen"/>
    <w:basedOn w:val="Standaard"/>
    <w:pPr>
      <w:ind w:left="567"/>
    </w:pPr>
  </w:style>
  <w:style w:type="paragraph" w:customStyle="1" w:styleId="Inspringen2">
    <w:name w:val="Inspringen 2"/>
    <w:basedOn w:val="Standaard"/>
    <w:pPr>
      <w:ind w:left="851"/>
    </w:pPr>
  </w:style>
  <w:style w:type="paragraph" w:customStyle="1" w:styleId="Inspringen3">
    <w:name w:val="Inspringen 3"/>
    <w:basedOn w:val="Standaard"/>
    <w:pPr>
      <w:ind w:left="1134"/>
    </w:pPr>
  </w:style>
  <w:style w:type="paragraph" w:customStyle="1" w:styleId="Inspringen4">
    <w:name w:val="Inspringen 4"/>
    <w:basedOn w:val="Standaard"/>
    <w:pPr>
      <w:ind w:left="1418"/>
    </w:pPr>
  </w:style>
  <w:style w:type="paragraph" w:customStyle="1" w:styleId="Inspringen5">
    <w:name w:val="Inspringen 5"/>
    <w:basedOn w:val="Standaard"/>
    <w:pPr>
      <w:ind w:left="1701"/>
    </w:pPr>
  </w:style>
  <w:style w:type="paragraph" w:customStyle="1" w:styleId="Inspringen6">
    <w:name w:val="Inspringen 6"/>
    <w:basedOn w:val="Standaard"/>
    <w:pPr>
      <w:ind w:left="1985"/>
    </w:pPr>
  </w:style>
  <w:style w:type="paragraph" w:customStyle="1" w:styleId="Inspringen7">
    <w:name w:val="Inspringen 7"/>
    <w:basedOn w:val="Standaard"/>
    <w:pPr>
      <w:ind w:left="2268"/>
    </w:pPr>
  </w:style>
  <w:style w:type="paragraph" w:customStyle="1" w:styleId="Inspringen8">
    <w:name w:val="Inspringen 8"/>
    <w:basedOn w:val="Standaard"/>
    <w:pPr>
      <w:ind w:left="2552"/>
    </w:pPr>
  </w:style>
  <w:style w:type="paragraph" w:customStyle="1" w:styleId="Inspringen9">
    <w:name w:val="Inspringen 9"/>
    <w:basedOn w:val="Standaard"/>
    <w:pPr>
      <w:ind w:left="2835"/>
    </w:pPr>
  </w:style>
  <w:style w:type="character" w:styleId="Hyperlink">
    <w:name w:val="Hyperlink"/>
    <w:rPr>
      <w:color w:val="0000FF"/>
      <w:u w:val="single"/>
    </w:rPr>
  </w:style>
  <w:style w:type="character" w:styleId="GevolgdeHyperlink">
    <w:name w:val="FollowedHyperlink"/>
    <w:rPr>
      <w:color w:val="000080"/>
      <w:u w:val="single"/>
    </w:rPr>
  </w:style>
  <w:style w:type="paragraph" w:customStyle="1" w:styleId="a">
    <w:basedOn w:val="Standaard"/>
    <w:next w:val="Tekstzonderopmaak"/>
    <w:rPr>
      <w:rFonts w:ascii="Courier New" w:hAnsi="Courier New"/>
      <w:sz w:val="20"/>
    </w:rPr>
  </w:style>
  <w:style w:type="paragraph" w:styleId="Onderwerpvanopmerking">
    <w:name w:val="annotation subject"/>
    <w:basedOn w:val="Tekstopmerking"/>
    <w:next w:val="Tekstopmerking"/>
    <w:semiHidden/>
    <w:rPr>
      <w:b/>
    </w:rPr>
  </w:style>
  <w:style w:type="paragraph" w:customStyle="1" w:styleId="BalloonText1">
    <w:name w:val="Balloon Text1"/>
    <w:basedOn w:val="Standaard"/>
    <w:semiHidden/>
    <w:rPr>
      <w:rFonts w:ascii="Tahoma" w:hAnsi="Tahoma"/>
      <w:sz w:val="16"/>
    </w:rPr>
  </w:style>
  <w:style w:type="character" w:styleId="Voetnootmarkering">
    <w:name w:val="footnote reference"/>
    <w:uiPriority w:val="99"/>
    <w:semiHidden/>
    <w:rPr>
      <w:vertAlign w:val="superscript"/>
    </w:rPr>
  </w:style>
  <w:style w:type="paragraph" w:styleId="Ballontekst">
    <w:name w:val="Balloon Text"/>
    <w:basedOn w:val="Standaard"/>
    <w:semiHidden/>
    <w:rsid w:val="007E1708"/>
    <w:rPr>
      <w:rFonts w:ascii="Tahoma" w:hAnsi="Tahoma" w:cs="Tahoma"/>
      <w:sz w:val="16"/>
      <w:szCs w:val="16"/>
    </w:rPr>
  </w:style>
  <w:style w:type="character" w:customStyle="1" w:styleId="PlattetekstChar">
    <w:name w:val="Platte tekst Char"/>
    <w:link w:val="Plattetekst"/>
    <w:rsid w:val="00CB4D3A"/>
    <w:rPr>
      <w:rFonts w:ascii="Tahoma" w:hAnsi="Tahoma"/>
      <w:b/>
      <w:szCs w:val="24"/>
      <w:lang w:val="nl-NL" w:eastAsia="nl-NL" w:bidi="ar-SA"/>
    </w:rPr>
  </w:style>
  <w:style w:type="character" w:styleId="Verwijzingopmerking">
    <w:name w:val="annotation reference"/>
    <w:semiHidden/>
    <w:rsid w:val="006F00B6"/>
    <w:rPr>
      <w:sz w:val="16"/>
      <w:szCs w:val="16"/>
    </w:rPr>
  </w:style>
  <w:style w:type="paragraph" w:styleId="Geenafstand">
    <w:name w:val="No Spacing"/>
    <w:uiPriority w:val="99"/>
    <w:qFormat/>
    <w:rsid w:val="00A27E8D"/>
    <w:rPr>
      <w:rFonts w:ascii="Calibri" w:eastAsia="Calibri" w:hAnsi="Calibri"/>
      <w:sz w:val="22"/>
      <w:szCs w:val="22"/>
      <w:lang w:val="en-US" w:eastAsia="en-US"/>
    </w:rPr>
  </w:style>
  <w:style w:type="paragraph" w:styleId="Lijstalinea">
    <w:name w:val="List Paragraph"/>
    <w:basedOn w:val="Standaard"/>
    <w:uiPriority w:val="34"/>
    <w:qFormat/>
    <w:rsid w:val="001E335F"/>
    <w:pPr>
      <w:ind w:left="708"/>
    </w:pPr>
  </w:style>
  <w:style w:type="character" w:customStyle="1" w:styleId="VoetnoottekstChar">
    <w:name w:val="Voetnoottekst Char"/>
    <w:link w:val="Voetnoottekst"/>
    <w:uiPriority w:val="99"/>
    <w:semiHidden/>
    <w:rsid w:val="00225F25"/>
    <w:rPr>
      <w:szCs w:val="24"/>
    </w:rPr>
  </w:style>
  <w:style w:type="character" w:customStyle="1" w:styleId="VoettekstChar">
    <w:name w:val="Voettekst Char"/>
    <w:link w:val="Voettekst"/>
    <w:uiPriority w:val="99"/>
    <w:rsid w:val="00BA68FF"/>
    <w:rPr>
      <w:sz w:val="24"/>
      <w:szCs w:val="24"/>
    </w:rPr>
  </w:style>
  <w:style w:type="character" w:customStyle="1" w:styleId="Kop2Char">
    <w:name w:val="Kop 2 Char"/>
    <w:link w:val="Kop2"/>
    <w:rsid w:val="00FD04A4"/>
    <w:rPr>
      <w:rFonts w:ascii="Univers 45 Light" w:hAnsi="Univers 45 Light"/>
      <w:b/>
      <w:sz w:val="24"/>
      <w:szCs w:val="24"/>
    </w:rPr>
  </w:style>
  <w:style w:type="character" w:customStyle="1" w:styleId="Kop3Char">
    <w:name w:val="Kop 3 Char"/>
    <w:link w:val="Kop3"/>
    <w:rsid w:val="00FD04A4"/>
    <w:rPr>
      <w:rFonts w:ascii="Univers 45 Light" w:hAnsi="Univers 45 Light"/>
      <w:b/>
      <w:sz w:val="24"/>
      <w:szCs w:val="24"/>
    </w:rPr>
  </w:style>
  <w:style w:type="character" w:customStyle="1" w:styleId="Plattetekst2Char">
    <w:name w:val="Platte tekst 2 Char"/>
    <w:link w:val="Plattetekst2"/>
    <w:rsid w:val="00FD04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634CA3F5682C418397C6E4414BCDE3" ma:contentTypeVersion="17" ma:contentTypeDescription="Een nieuw document maken." ma:contentTypeScope="" ma:versionID="5ad167783aab6b3c73fbdbb7017a7fab">
  <xsd:schema xmlns:xsd="http://www.w3.org/2001/XMLSchema" xmlns:xs="http://www.w3.org/2001/XMLSchema" xmlns:p="http://schemas.microsoft.com/office/2006/metadata/properties" xmlns:ns1="http://schemas.microsoft.com/sharepoint/v3" xmlns:ns2="0577e6a0-5f74-4659-a81a-c7bdc984432d" xmlns:ns3="f5c8fe0e-f8db-4fac-9fd3-e69469f9c90b" targetNamespace="http://schemas.microsoft.com/office/2006/metadata/properties" ma:root="true" ma:fieldsID="da21ea764bb27241aa01b2cb91a8f950" ns1:_="" ns2:_="" ns3:_="">
    <xsd:import namespace="http://schemas.microsoft.com/sharepoint/v3"/>
    <xsd:import namespace="0577e6a0-5f74-4659-a81a-c7bdc984432d"/>
    <xsd:import namespace="f5c8fe0e-f8db-4fac-9fd3-e69469f9c90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Eigenschappen van het geïntegreerd beleid voor naleving" ma:hidden="true" ma:internalName="_ip_UnifiedCompliancePolicyProperties">
      <xsd:simpleType>
        <xsd:restriction base="dms:Note"/>
      </xsd:simpleType>
    </xsd:element>
    <xsd:element name="_ip_UnifiedCompliancePolicyUIAction" ma:index="11"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7e6a0-5f74-4659-a81a-c7bdc9844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9f1f8003-3544-4801-a0bb-558fc8ffc2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c8fe0e-f8db-4fac-9fd3-e69469f9c90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f19a741a-f494-4d94-8680-dc86ef506da7}" ma:internalName="TaxCatchAll" ma:showField="CatchAllData" ma:web="f5c8fe0e-f8db-4fac-9fd3-e69469f9c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577e6a0-5f74-4659-a81a-c7bdc984432d">
      <Terms xmlns="http://schemas.microsoft.com/office/infopath/2007/PartnerControls"/>
    </lcf76f155ced4ddcb4097134ff3c332f>
    <TaxCatchAll xmlns="f5c8fe0e-f8db-4fac-9fd3-e69469f9c90b"/>
    <_ip_UnifiedCompliancePolicyProperties xmlns="http://schemas.microsoft.com/sharepoint/v3" xsi:nil="true"/>
  </documentManagement>
</p:properties>
</file>

<file path=customXml/itemProps1.xml><?xml version="1.0" encoding="utf-8"?>
<ds:datastoreItem xmlns:ds="http://schemas.openxmlformats.org/officeDocument/2006/customXml" ds:itemID="{61BF691D-FA77-4BF9-B73C-0408167F5AFA}">
  <ds:schemaRefs>
    <ds:schemaRef ds:uri="http://schemas.microsoft.com/sharepoint/v3/contenttype/forms"/>
  </ds:schemaRefs>
</ds:datastoreItem>
</file>

<file path=customXml/itemProps2.xml><?xml version="1.0" encoding="utf-8"?>
<ds:datastoreItem xmlns:ds="http://schemas.openxmlformats.org/officeDocument/2006/customXml" ds:itemID="{77565884-B492-431E-896A-29B6807DE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77e6a0-5f74-4659-a81a-c7bdc984432d"/>
    <ds:schemaRef ds:uri="f5c8fe0e-f8db-4fac-9fd3-e69469f9c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86001-BC44-4873-9EA6-802A744B819B}">
  <ds:schemaRefs>
    <ds:schemaRef ds:uri="http://schemas.openxmlformats.org/officeDocument/2006/bibliography"/>
  </ds:schemaRefs>
</ds:datastoreItem>
</file>

<file path=customXml/itemProps4.xml><?xml version="1.0" encoding="utf-8"?>
<ds:datastoreItem xmlns:ds="http://schemas.openxmlformats.org/officeDocument/2006/customXml" ds:itemID="{BF30CACD-4B05-47CE-8C44-58FE4496B752}">
  <ds:schemaRefs>
    <ds:schemaRef ds:uri="http://schemas.microsoft.com/office/infopath/2007/PartnerControls"/>
    <ds:schemaRef ds:uri="http://schemas.microsoft.com/office/2006/metadata/properties"/>
    <ds:schemaRef ds:uri="http://purl.org/dc/dcmitype/"/>
    <ds:schemaRef ds:uri="http://schemas.microsoft.com/office/2006/documentManagement/types"/>
    <ds:schemaRef ds:uri="0577e6a0-5f74-4659-a81a-c7bdc984432d"/>
    <ds:schemaRef ds:uri="http://www.w3.org/XML/1998/namespace"/>
    <ds:schemaRef ds:uri="http://purl.org/dc/elements/1.1/"/>
    <ds:schemaRef ds:uri="f5c8fe0e-f8db-4fac-9fd3-e69469f9c90b"/>
    <ds:schemaRef ds:uri="http://schemas.openxmlformats.org/package/2006/metadata/core-properties"/>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8990</Words>
  <Characters>49451</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lpstr>
    </vt:vector>
  </TitlesOfParts>
  <Company>Ministerie van VWS</Company>
  <LinksUpToDate>false</LinksUpToDate>
  <CharactersWithSpaces>58325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van Bijsterveldt</dc:creator>
  <cp:keywords/>
  <cp:lastModifiedBy>Eelke Posthumus</cp:lastModifiedBy>
  <cp:revision>2</cp:revision>
  <cp:lastPrinted>2012-06-13T09:49:00Z</cp:lastPrinted>
  <dcterms:created xsi:type="dcterms:W3CDTF">2022-07-07T09:27:00Z</dcterms:created>
  <dcterms:modified xsi:type="dcterms:W3CDTF">2022-07-07T09:27:00Z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-1297415601</vt:i4>
  </property>
  <property fmtid="{D5CDD505-2E9C-101B-9397-08002B2CF9AE}" pid="3" name="_EmailSubject">
    <vt:lpwstr>Stroomlijnen gentherapie</vt:lpwstr>
  </property>
  <property fmtid="{D5CDD505-2E9C-101B-9397-08002B2CF9AE}" pid="4" name="_AuthorEmail">
    <vt:lpwstr>ca.v.bijsterveldt@minvws.nl</vt:lpwstr>
  </property>
  <property fmtid="{D5CDD505-2E9C-101B-9397-08002B2CF9AE}" pid="5" name="_AuthorEmailDisplayName">
    <vt:lpwstr>Bijsterveldt, dhr. C.A.M. van.</vt:lpwstr>
  </property>
  <property fmtid="{D5CDD505-2E9C-101B-9397-08002B2CF9AE}" pid="6" name="_ReviewingToolsShownOnce">
    <vt:lpwstr/>
  </property>
</Properties>
</file>